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2B2" w:rsidRDefault="00C92113" w:rsidP="00C92113">
      <w:pPr>
        <w:spacing w:after="0" w:line="240" w:lineRule="auto"/>
        <w:ind w:firstLine="567"/>
        <w:jc w:val="center"/>
        <w:rPr>
          <w:b/>
          <w:color w:val="C00000"/>
          <w:sz w:val="28"/>
          <w:szCs w:val="28"/>
          <w:lang w:val="uk-UA" w:eastAsia="uk-UA" w:bidi="uk-UA"/>
        </w:rPr>
      </w:pPr>
      <w:r w:rsidRPr="00AA61D0">
        <w:rPr>
          <w:rStyle w:val="0pt"/>
          <w:rFonts w:eastAsiaTheme="minorHAnsi"/>
          <w:b/>
          <w:color w:val="C00000"/>
          <w:sz w:val="28"/>
          <w:szCs w:val="28"/>
        </w:rPr>
        <w:t>Тем</w:t>
      </w:r>
      <w:r w:rsidR="007C62D1">
        <w:rPr>
          <w:rStyle w:val="0pt"/>
          <w:rFonts w:eastAsiaTheme="minorHAnsi"/>
          <w:b/>
          <w:color w:val="C00000"/>
          <w:sz w:val="28"/>
          <w:szCs w:val="28"/>
        </w:rPr>
        <w:t xml:space="preserve">а. ФІЗІОЛОГІЯ СИСТЕМИ ТРАВЛЕННЯ. Частина </w:t>
      </w:r>
      <w:r w:rsidR="003A62B2">
        <w:rPr>
          <w:rStyle w:val="0pt"/>
          <w:rFonts w:eastAsiaTheme="minorHAnsi"/>
          <w:b/>
          <w:color w:val="C00000"/>
          <w:sz w:val="28"/>
          <w:szCs w:val="28"/>
        </w:rPr>
        <w:t>2</w:t>
      </w:r>
      <w:r w:rsidR="003A62B2" w:rsidRPr="003A62B2">
        <w:rPr>
          <w:b/>
          <w:color w:val="C00000"/>
          <w:sz w:val="28"/>
          <w:szCs w:val="28"/>
          <w:lang w:val="uk-UA" w:eastAsia="uk-UA" w:bidi="uk-UA"/>
        </w:rPr>
        <w:t xml:space="preserve"> </w:t>
      </w:r>
    </w:p>
    <w:p w:rsidR="00C92113" w:rsidRPr="00AA61D0" w:rsidRDefault="003A62B2" w:rsidP="00C92113">
      <w:pPr>
        <w:spacing w:after="0" w:line="240" w:lineRule="auto"/>
        <w:ind w:firstLine="567"/>
        <w:jc w:val="center"/>
        <w:rPr>
          <w:rStyle w:val="0pt"/>
          <w:rFonts w:eastAsiaTheme="minorHAnsi"/>
          <w:b/>
          <w:color w:val="C00000"/>
          <w:sz w:val="28"/>
          <w:szCs w:val="28"/>
        </w:rPr>
      </w:pPr>
      <w:r w:rsidRPr="003A62B2">
        <w:rPr>
          <w:rFonts w:ascii="Times New Roman" w:eastAsiaTheme="minorHAnsi" w:hAnsi="Times New Roman" w:cs="Times New Roman"/>
          <w:b/>
          <w:color w:val="C00000"/>
          <w:spacing w:val="8"/>
          <w:sz w:val="28"/>
          <w:szCs w:val="28"/>
          <w:lang w:val="uk-UA" w:eastAsia="uk-UA" w:bidi="uk-UA"/>
        </w:rPr>
        <w:t>ТРАВЛЕННЯ У ШЛУНКУ</w:t>
      </w:r>
    </w:p>
    <w:p w:rsidR="007C62D1" w:rsidRPr="003411BD" w:rsidRDefault="007C62D1" w:rsidP="007C62D1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  <w:lang w:val="uk-UA" w:eastAsia="uk-UA" w:bidi="uk-UA"/>
        </w:rPr>
      </w:pPr>
      <w:r w:rsidRPr="003411BD">
        <w:rPr>
          <w:rFonts w:ascii="Times New Roman" w:hAnsi="Times New Roman" w:cs="Times New Roman"/>
          <w:sz w:val="28"/>
          <w:szCs w:val="28"/>
          <w:lang w:val="uk-UA" w:eastAsia="uk-UA" w:bidi="uk-UA"/>
        </w:rPr>
        <w:t xml:space="preserve">1. </w:t>
      </w:r>
      <w:r w:rsidR="003A62B2">
        <w:rPr>
          <w:rFonts w:ascii="Times New Roman" w:hAnsi="Times New Roman" w:cs="Times New Roman"/>
          <w:sz w:val="28"/>
          <w:szCs w:val="28"/>
          <w:lang w:val="uk-UA" w:eastAsia="uk-UA" w:bidi="uk-UA"/>
        </w:rPr>
        <w:t>Будова шлунку</w:t>
      </w:r>
    </w:p>
    <w:p w:rsidR="007C62D1" w:rsidRDefault="007C62D1" w:rsidP="007C62D1">
      <w:pPr>
        <w:spacing w:after="0" w:line="240" w:lineRule="auto"/>
        <w:ind w:left="2835"/>
        <w:rPr>
          <w:rStyle w:val="0pt1"/>
          <w:rFonts w:eastAsiaTheme="minorHAnsi"/>
          <w:b w:val="0"/>
          <w:color w:val="auto"/>
          <w:sz w:val="28"/>
          <w:szCs w:val="28"/>
        </w:rPr>
      </w:pPr>
      <w:r w:rsidRPr="003411BD">
        <w:rPr>
          <w:rStyle w:val="0pt"/>
          <w:rFonts w:eastAsiaTheme="minorHAnsi"/>
          <w:color w:val="auto"/>
          <w:sz w:val="28"/>
          <w:szCs w:val="28"/>
        </w:rPr>
        <w:t xml:space="preserve">2. </w:t>
      </w:r>
      <w:r w:rsidR="003A62B2">
        <w:rPr>
          <w:rStyle w:val="0pt"/>
          <w:rFonts w:eastAsiaTheme="minorHAnsi"/>
          <w:color w:val="auto"/>
          <w:sz w:val="28"/>
          <w:szCs w:val="28"/>
        </w:rPr>
        <w:t>Функції шлунку</w:t>
      </w:r>
      <w:r w:rsidRPr="003411BD">
        <w:rPr>
          <w:rStyle w:val="0pt1"/>
          <w:rFonts w:eastAsiaTheme="minorHAnsi"/>
          <w:b w:val="0"/>
          <w:color w:val="auto"/>
          <w:sz w:val="28"/>
          <w:szCs w:val="28"/>
        </w:rPr>
        <w:t>.</w:t>
      </w:r>
    </w:p>
    <w:p w:rsidR="007C62D1" w:rsidRDefault="007C62D1" w:rsidP="007C62D1">
      <w:pPr>
        <w:spacing w:after="0" w:line="240" w:lineRule="auto"/>
        <w:ind w:left="2835"/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</w:pPr>
      <w:r w:rsidRPr="00A274A2"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 xml:space="preserve">3. </w:t>
      </w:r>
      <w:r w:rsidR="003A62B2" w:rsidRPr="003A62B2">
        <w:rPr>
          <w:rFonts w:ascii="Times New Roman" w:hAnsi="Times New Roman" w:cs="Times New Roman"/>
          <w:sz w:val="28"/>
          <w:szCs w:val="28"/>
          <w:lang w:val="uk-UA"/>
        </w:rPr>
        <w:t>Шлункова секреція</w:t>
      </w:r>
    </w:p>
    <w:p w:rsidR="007C62D1" w:rsidRDefault="007C62D1" w:rsidP="007C62D1">
      <w:pPr>
        <w:spacing w:after="0" w:line="240" w:lineRule="auto"/>
        <w:ind w:left="2835"/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</w:pPr>
      <w:r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 xml:space="preserve">4. </w:t>
      </w:r>
      <w:r w:rsidR="003A62B2" w:rsidRPr="003A62B2">
        <w:rPr>
          <w:rFonts w:ascii="Times New Roman" w:hAnsi="Times New Roman" w:cs="Times New Roman"/>
          <w:sz w:val="28"/>
          <w:szCs w:val="28"/>
          <w:lang w:val="uk-UA"/>
        </w:rPr>
        <w:t>Рухова функція шлунка</w:t>
      </w:r>
    </w:p>
    <w:p w:rsidR="001035DF" w:rsidRDefault="007C62D1" w:rsidP="007C62D1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>5.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62B2" w:rsidRPr="003A62B2">
        <w:rPr>
          <w:rFonts w:ascii="Times New Roman" w:hAnsi="Times New Roman" w:cs="Times New Roman"/>
          <w:sz w:val="28"/>
          <w:szCs w:val="28"/>
          <w:lang w:val="uk-UA"/>
        </w:rPr>
        <w:t>Евакуація зі шлунку</w:t>
      </w:r>
    </w:p>
    <w:p w:rsidR="007C62D1" w:rsidRPr="007C62D1" w:rsidRDefault="007C62D1" w:rsidP="007C62D1">
      <w:pPr>
        <w:spacing w:after="0" w:line="240" w:lineRule="auto"/>
        <w:ind w:left="2835"/>
        <w:rPr>
          <w:rStyle w:val="0pt"/>
          <w:rFonts w:eastAsiaTheme="minorHAnsi"/>
          <w:color w:val="auto"/>
          <w:sz w:val="28"/>
          <w:szCs w:val="28"/>
        </w:rPr>
      </w:pPr>
    </w:p>
    <w:p w:rsidR="00C92113" w:rsidRPr="006C5094" w:rsidRDefault="00C92113" w:rsidP="00DC1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699D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Шлунок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="002F699D" w:rsidRPr="006C5094">
        <w:rPr>
          <w:rFonts w:ascii="Times New Roman" w:hAnsi="Times New Roman" w:cs="Times New Roman"/>
          <w:sz w:val="28"/>
          <w:szCs w:val="28"/>
          <w:lang w:val="uk-UA"/>
        </w:rPr>
        <w:t>найширшою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ділянкою травного каналу, в якому їжа може затримуватись на </w:t>
      </w:r>
      <w:r w:rsidR="002F699D">
        <w:rPr>
          <w:rFonts w:ascii="Times New Roman" w:hAnsi="Times New Roman" w:cs="Times New Roman"/>
          <w:sz w:val="28"/>
          <w:szCs w:val="28"/>
          <w:lang w:val="uk-UA"/>
        </w:rPr>
        <w:t>досить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тривалий час</w:t>
      </w:r>
      <w:r w:rsidR="002F699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267550">
        <w:rPr>
          <w:rFonts w:ascii="Times New Roman" w:hAnsi="Times New Roman" w:cs="Times New Roman"/>
          <w:sz w:val="28"/>
          <w:szCs w:val="28"/>
          <w:lang w:val="uk-UA"/>
        </w:rPr>
        <w:t>свинина до 4-5 годин</w:t>
      </w:r>
      <w:r w:rsidR="002F699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Його місткість у дорослої людини становить </w:t>
      </w:r>
      <w:r w:rsidR="006401B9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Start"/>
      <w:r w:rsidR="006401B9" w:rsidRPr="006401B9">
        <w:rPr>
          <w:rFonts w:ascii="Times New Roman" w:hAnsi="Times New Roman" w:cs="Times New Roman"/>
          <w:sz w:val="28"/>
          <w:szCs w:val="28"/>
        </w:rPr>
        <w:t>атщесерце</w:t>
      </w:r>
      <w:proofErr w:type="spellEnd"/>
      <w:r w:rsidR="006401B9" w:rsidRPr="006401B9">
        <w:rPr>
          <w:rFonts w:ascii="Times New Roman" w:hAnsi="Times New Roman" w:cs="Times New Roman"/>
          <w:sz w:val="28"/>
          <w:szCs w:val="28"/>
        </w:rPr>
        <w:t xml:space="preserve"> </w:t>
      </w:r>
      <w:r w:rsidR="006401B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6401B9" w:rsidRPr="006401B9">
        <w:rPr>
          <w:rFonts w:ascii="Times New Roman" w:hAnsi="Times New Roman" w:cs="Times New Roman"/>
          <w:sz w:val="28"/>
          <w:szCs w:val="28"/>
        </w:rPr>
        <w:t>50 мл</w:t>
      </w:r>
      <w:r w:rsidR="006401B9" w:rsidRPr="006401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у середньому 3 л</w:t>
      </w:r>
      <w:r w:rsidR="002F699D">
        <w:rPr>
          <w:rFonts w:ascii="Times New Roman" w:hAnsi="Times New Roman" w:cs="Times New Roman"/>
          <w:sz w:val="28"/>
          <w:szCs w:val="28"/>
          <w:lang w:val="uk-UA"/>
        </w:rPr>
        <w:t xml:space="preserve"> (буває і 6-8 л)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A62B2" w:rsidRDefault="003A62B2" w:rsidP="006401B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3A62B2" w:rsidRDefault="003A62B2" w:rsidP="003A62B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1. </w:t>
      </w:r>
      <w:r w:rsidRPr="002F699D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БУДОВА ШЛУНК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У</w:t>
      </w:r>
    </w:p>
    <w:p w:rsidR="008916E3" w:rsidRDefault="00C92113" w:rsidP="006401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>Анатомічно в шлунку розрізняють</w:t>
      </w:r>
      <w:r w:rsidR="00B56B97">
        <w:rPr>
          <w:rFonts w:ascii="Times New Roman" w:hAnsi="Times New Roman" w:cs="Times New Roman"/>
          <w:sz w:val="28"/>
          <w:szCs w:val="28"/>
          <w:lang w:val="uk-UA"/>
        </w:rPr>
        <w:t xml:space="preserve"> такі</w:t>
      </w:r>
      <w:r w:rsidR="00B56B97" w:rsidRPr="00B56B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6B97" w:rsidRPr="008B0B3C">
        <w:rPr>
          <w:rFonts w:ascii="Times New Roman" w:hAnsi="Times New Roman" w:cs="Times New Roman"/>
          <w:sz w:val="28"/>
          <w:szCs w:val="28"/>
          <w:lang w:val="uk-UA"/>
        </w:rPr>
        <w:t>частини</w:t>
      </w:r>
      <w:r w:rsidR="00A7315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401B9">
        <w:rPr>
          <w:rFonts w:ascii="Times New Roman" w:hAnsi="Times New Roman" w:cs="Times New Roman"/>
          <w:sz w:val="28"/>
          <w:szCs w:val="28"/>
          <w:lang w:val="uk-UA"/>
        </w:rPr>
        <w:t>кардіальну</w:t>
      </w:r>
      <w:proofErr w:type="spellEnd"/>
      <w:r w:rsidRPr="006401B9">
        <w:rPr>
          <w:rFonts w:ascii="Times New Roman" w:hAnsi="Times New Roman" w:cs="Times New Roman"/>
          <w:sz w:val="28"/>
          <w:szCs w:val="28"/>
          <w:lang w:val="uk-UA"/>
        </w:rPr>
        <w:t xml:space="preserve"> частину, що починається безпосередньо від стравоходу, дно шлунка, тіло пілоричну (</w:t>
      </w:r>
      <w:r w:rsidR="002F699D" w:rsidRPr="006401B9">
        <w:rPr>
          <w:rFonts w:ascii="Times New Roman" w:hAnsi="Times New Roman" w:cs="Times New Roman"/>
          <w:sz w:val="28"/>
          <w:szCs w:val="28"/>
          <w:lang w:val="uk-UA"/>
        </w:rPr>
        <w:t>рис.1</w:t>
      </w:r>
      <w:r w:rsidR="008375DB" w:rsidRPr="006401B9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6401B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72BC6" w:rsidRPr="006401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62B2" w:rsidRDefault="003A62B2" w:rsidP="003A62B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16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0465" cy="274891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65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B2" w:rsidRPr="006401B9" w:rsidRDefault="003A62B2" w:rsidP="003A62B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0104D">
        <w:rPr>
          <w:rFonts w:ascii="Times New Roman" w:hAnsi="Times New Roman" w:cs="Times New Roman"/>
          <w:b/>
          <w:sz w:val="28"/>
          <w:szCs w:val="28"/>
          <w:lang w:val="uk-UA"/>
        </w:rPr>
        <w:t>Рис.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00104D">
        <w:rPr>
          <w:rFonts w:ascii="Times New Roman" w:hAnsi="Times New Roman" w:cs="Times New Roman"/>
          <w:b/>
          <w:sz w:val="28"/>
          <w:szCs w:val="28"/>
          <w:lang w:val="uk-UA"/>
        </w:rPr>
        <w:t>. Будова шлунку</w:t>
      </w:r>
    </w:p>
    <w:p w:rsidR="006401B9" w:rsidRDefault="006401B9" w:rsidP="00891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16E3" w:rsidRDefault="008916E3" w:rsidP="00891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ункціонально в шлунку розрізняють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916E3" w:rsidRPr="008B0B3C" w:rsidRDefault="008916E3" w:rsidP="008916E3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B0B3C">
        <w:rPr>
          <w:rFonts w:ascii="Times New Roman" w:hAnsi="Times New Roman" w:cs="Times New Roman"/>
          <w:sz w:val="28"/>
          <w:szCs w:val="28"/>
          <w:lang w:val="uk-UA"/>
        </w:rPr>
        <w:t>фундальну</w:t>
      </w:r>
      <w:proofErr w:type="spellEnd"/>
      <w:r w:rsidRPr="008B0B3C">
        <w:rPr>
          <w:rFonts w:ascii="Times New Roman" w:hAnsi="Times New Roman" w:cs="Times New Roman"/>
          <w:sz w:val="28"/>
          <w:szCs w:val="28"/>
          <w:lang w:val="uk-UA"/>
        </w:rPr>
        <w:t xml:space="preserve"> частину, що більша за розмірами та секрецією різко кислого соку з ферментами і слизом;</w:t>
      </w:r>
    </w:p>
    <w:p w:rsidR="008916E3" w:rsidRDefault="008916E3" w:rsidP="008916E3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0B3C">
        <w:rPr>
          <w:rFonts w:ascii="Times New Roman" w:hAnsi="Times New Roman" w:cs="Times New Roman"/>
          <w:sz w:val="28"/>
          <w:szCs w:val="28"/>
          <w:lang w:val="uk-UA"/>
        </w:rPr>
        <w:t xml:space="preserve">пілоричну частину, що має лужний за реакцією слиз і ендокринні клітини, що продукують гормони. </w:t>
      </w:r>
    </w:p>
    <w:p w:rsidR="00B56B97" w:rsidRDefault="00C92113" w:rsidP="002F69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Порожнина шлунка обмежується двома сфінктерами: </w:t>
      </w:r>
      <w:proofErr w:type="spellStart"/>
      <w:r w:rsidRPr="00B56B97">
        <w:rPr>
          <w:rFonts w:ascii="Times New Roman" w:hAnsi="Times New Roman" w:cs="Times New Roman"/>
          <w:color w:val="C00000"/>
          <w:sz w:val="28"/>
          <w:szCs w:val="28"/>
          <w:lang w:val="uk-UA"/>
        </w:rPr>
        <w:t>кардіальним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B56B97" w:rsidRPr="00B56B97">
        <w:rPr>
          <w:rFonts w:ascii="Times New Roman" w:hAnsi="Times New Roman" w:cs="Times New Roman"/>
          <w:color w:val="C00000"/>
          <w:sz w:val="28"/>
          <w:szCs w:val="28"/>
          <w:lang w:val="uk-UA"/>
        </w:rPr>
        <w:t>пілоричним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, з яких справжнім (з</w:t>
      </w:r>
      <w:r w:rsidR="00B56B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м’язовим кільцем) є лише </w:t>
      </w:r>
      <w:r w:rsidR="00B56B97">
        <w:rPr>
          <w:rFonts w:ascii="Times New Roman" w:hAnsi="Times New Roman" w:cs="Times New Roman"/>
          <w:sz w:val="28"/>
          <w:szCs w:val="28"/>
          <w:lang w:val="uk-UA"/>
        </w:rPr>
        <w:t>пілоричний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56B97" w:rsidRDefault="00C92113" w:rsidP="002F69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М’язи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кардіаль</w:t>
      </w:r>
      <w:r w:rsidR="00EA31D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частини постійно скорочені, чим перешкоджають поверненню вмісту шлунка до стравоходу. В міру наповнення шлунка тонус м'язів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кардіаль</w:t>
      </w:r>
      <w:r w:rsidR="00EA31D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частини підвищується. </w:t>
      </w:r>
    </w:p>
    <w:p w:rsidR="00C92113" w:rsidRPr="006C5094" w:rsidRDefault="00C92113" w:rsidP="002F69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Отже, хоча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кардіаль</w:t>
      </w:r>
      <w:r w:rsidR="00EA31DB"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й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сфінктер і не виражений анатомічно, його тонізовані м’язи і зона підвищеного тиску в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діафрагмаль</w:t>
      </w:r>
      <w:r w:rsidR="00EA31D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ій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ділянці стравоходу створюють </w:t>
      </w:r>
      <w:r w:rsidR="00EA31DB" w:rsidRPr="00B56B97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функціональний </w:t>
      </w:r>
      <w:r w:rsidRPr="00B56B97">
        <w:rPr>
          <w:rFonts w:ascii="Times New Roman" w:hAnsi="Times New Roman" w:cs="Times New Roman"/>
          <w:color w:val="C00000"/>
          <w:sz w:val="28"/>
          <w:szCs w:val="28"/>
          <w:lang w:val="uk-UA"/>
        </w:rPr>
        <w:t>сфінктер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104D" w:rsidRDefault="00C92113" w:rsidP="00C921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Внутрішня, слизова, оболонка шлунка утворює численні складки, неоднакові за рельєфом в різних його ділянках (див. </w:t>
      </w:r>
      <w:r w:rsidR="008375D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375DB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C92113" w:rsidRDefault="00C92113" w:rsidP="00B56B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>Слизова оболонка має у людини 4-5 оточених борознами поздовжніх складок, на поверхні яких розміщені шлункові я</w:t>
      </w:r>
      <w:r w:rsidR="00B56B9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очки. На дні їх відкриваються трубчасті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lastRenderedPageBreak/>
        <w:t>за</w:t>
      </w:r>
      <w:r w:rsidR="00B56B97">
        <w:rPr>
          <w:rFonts w:ascii="Times New Roman" w:hAnsi="Times New Roman" w:cs="Times New Roman"/>
          <w:sz w:val="28"/>
          <w:szCs w:val="28"/>
          <w:lang w:val="uk-UA"/>
        </w:rPr>
        <w:t>ло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зи ш</w:t>
      </w:r>
      <w:r w:rsidR="00B56B97">
        <w:rPr>
          <w:rFonts w:ascii="Times New Roman" w:hAnsi="Times New Roman" w:cs="Times New Roman"/>
          <w:sz w:val="28"/>
          <w:szCs w:val="28"/>
          <w:lang w:val="uk-UA"/>
        </w:rPr>
        <w:t>лунка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, більшість яких мають три групи </w:t>
      </w:r>
      <w:r w:rsidR="00B56B97">
        <w:rPr>
          <w:rFonts w:ascii="Times New Roman" w:hAnsi="Times New Roman" w:cs="Times New Roman"/>
          <w:sz w:val="28"/>
          <w:szCs w:val="28"/>
          <w:lang w:val="uk-UA"/>
        </w:rPr>
        <w:t>залозистих клітин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: головні, які продукують ферменти (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пепси</w:t>
      </w:r>
      <w:r w:rsidR="00B56B9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оге</w:t>
      </w:r>
      <w:r w:rsidR="00B56B97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парієтальні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обкладові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), що забезпечують продукцію хлоридної кислоти, і додаткові </w:t>
      </w:r>
      <w:r w:rsidR="00B56B97">
        <w:rPr>
          <w:rFonts w:ascii="Times New Roman" w:hAnsi="Times New Roman" w:cs="Times New Roman"/>
          <w:sz w:val="28"/>
          <w:szCs w:val="28"/>
          <w:lang w:val="uk-UA"/>
        </w:rPr>
        <w:t>клітини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, які виділяють слиз</w:t>
      </w:r>
      <w:r w:rsidR="008375DB">
        <w:rPr>
          <w:rFonts w:ascii="Times New Roman" w:hAnsi="Times New Roman" w:cs="Times New Roman"/>
          <w:sz w:val="28"/>
          <w:szCs w:val="28"/>
          <w:lang w:val="uk-UA"/>
        </w:rPr>
        <w:t xml:space="preserve"> (рис. 16)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75DB" w:rsidRDefault="006401B9" w:rsidP="006401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5206365"/>
            <wp:effectExtent l="1905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20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1B9" w:rsidRPr="006401B9" w:rsidRDefault="006401B9" w:rsidP="006401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1B9">
        <w:rPr>
          <w:rFonts w:ascii="Times New Roman" w:hAnsi="Times New Roman" w:cs="Times New Roman"/>
          <w:b/>
          <w:sz w:val="28"/>
          <w:szCs w:val="28"/>
          <w:lang w:val="uk-UA"/>
        </w:rPr>
        <w:t>Рис. 16. Залози шлунку</w:t>
      </w:r>
    </w:p>
    <w:p w:rsidR="00ED289D" w:rsidRDefault="00ED289D" w:rsidP="00ED28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2113" w:rsidRPr="006C5094" w:rsidRDefault="00ED289D" w:rsidP="00ED28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 у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різних відділах шлунка є клітини, що продукують гуморальні чинники, здатні впливати на його функції. Зокрема, це </w:t>
      </w:r>
      <w:proofErr w:type="spellStart"/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>арге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>тофільні</w:t>
      </w:r>
      <w:proofErr w:type="spellEnd"/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клітини, які виробляють серотонін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ED289D">
        <w:rPr>
          <w:rFonts w:ascii="Times New Roman" w:hAnsi="Times New Roman" w:cs="Times New Roman"/>
          <w:sz w:val="28"/>
          <w:szCs w:val="28"/>
          <w:lang w:val="uk-UA"/>
        </w:rPr>
        <w:t>Р-клітини</w:t>
      </w:r>
      <w:proofErr w:type="spellEnd"/>
      <w:r w:rsidRPr="00ED289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ED289D">
        <w:rPr>
          <w:rFonts w:ascii="Times New Roman" w:hAnsi="Times New Roman" w:cs="Times New Roman"/>
          <w:sz w:val="28"/>
          <w:szCs w:val="28"/>
          <w:lang w:val="uk-UA"/>
        </w:rPr>
        <w:t>бомбезин</w:t>
      </w:r>
      <w:proofErr w:type="spellEnd"/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92113" w:rsidRDefault="00C92113" w:rsidP="00D076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Глад</w:t>
      </w:r>
      <w:r w:rsidR="00ED289D">
        <w:rPr>
          <w:rFonts w:ascii="Times New Roman" w:hAnsi="Times New Roman" w:cs="Times New Roman"/>
          <w:sz w:val="28"/>
          <w:szCs w:val="28"/>
          <w:lang w:val="uk-UA"/>
        </w:rPr>
        <w:t>енько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м’язова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оболонка шлунка складається з трьох шарів: зовнішнього поздовжнього, середнього колового і внутрішнього косого. Вона змінює розмір і форму шлунка, забезпечує інтенсивні скорочення, необхідні для переміщення його вмісту.</w:t>
      </w:r>
      <w:r w:rsidR="00D076FE" w:rsidRPr="00D076F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C92113" w:rsidRPr="006C5094" w:rsidRDefault="00C92113" w:rsidP="00D076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>Зовнішня, серозна, оболонка шлунка має сполучнотканинну основу з еластичними волокнами.</w:t>
      </w:r>
    </w:p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/>
      </w:tblPr>
      <w:tblGrid>
        <w:gridCol w:w="5455"/>
        <w:gridCol w:w="4967"/>
      </w:tblGrid>
      <w:tr w:rsidR="00A1321A" w:rsidRPr="00022EF4" w:rsidTr="00A1321A">
        <w:trPr>
          <w:trHeight w:val="1786"/>
        </w:trPr>
        <w:tc>
          <w:tcPr>
            <w:tcW w:w="10422" w:type="dxa"/>
            <w:gridSpan w:val="2"/>
            <w:shd w:val="clear" w:color="auto" w:fill="DAEEF3" w:themeFill="accent5" w:themeFillTint="33"/>
          </w:tcPr>
          <w:p w:rsidR="00A1321A" w:rsidRDefault="00A1321A" w:rsidP="00D076F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6F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Особливості будови і функції шлунка у тварин.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A1321A" w:rsidRDefault="00A1321A" w:rsidP="00A132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багатьох представників безхребетних (кільчасті черви, членистоногі, молюски) стравохід переходить у воло (зоб), як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є резервуаром для їжі, а у наступному за ним відділі — шлунку — відбувається і травлення, і всмоктування. </w:t>
            </w:r>
          </w:p>
          <w:p w:rsidR="00A1321A" w:rsidRDefault="00A1321A" w:rsidP="00A132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Малощетинкові черви і членистоногі мають м’язовий шлунок, в якому крім травлення і всмоктування відбувається подальше подрібнення їжі. </w:t>
            </w:r>
          </w:p>
        </w:tc>
      </w:tr>
      <w:tr w:rsidR="00A1321A" w:rsidTr="00A1321A">
        <w:trPr>
          <w:trHeight w:val="558"/>
        </w:trPr>
        <w:tc>
          <w:tcPr>
            <w:tcW w:w="5455" w:type="dxa"/>
            <w:shd w:val="clear" w:color="auto" w:fill="DAEEF3" w:themeFill="accent5" w:themeFillTint="33"/>
          </w:tcPr>
          <w:p w:rsidR="00A1321A" w:rsidRPr="00D076FE" w:rsidRDefault="00A1321A" w:rsidP="00A1321A">
            <w:pPr>
              <w:ind w:firstLine="567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Х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ребетн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і.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риб і амфібій він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ще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слабко відокремлений, у рептилій вже має товсті м’язові стінки, а у птахів складається з двох відділів: переднього — залозистого і заднього — м’язового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механічн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оброб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 і для цього птахи 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заковту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ють 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камінці, пісок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тощо)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У ссавців шлунок може бути однокамерним (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хижаки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свині, коні, людина) і багатокамерним (китоподібні, жуйні). </w:t>
            </w:r>
          </w:p>
        </w:tc>
        <w:tc>
          <w:tcPr>
            <w:tcW w:w="4967" w:type="dxa"/>
            <w:shd w:val="clear" w:color="auto" w:fill="DAEEF3" w:themeFill="accent5" w:themeFillTint="33"/>
          </w:tcPr>
          <w:p w:rsidR="00A1321A" w:rsidRPr="00A1321A" w:rsidRDefault="00A1321A" w:rsidP="00D076F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1321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7758" cy="2251710"/>
                  <wp:effectExtent l="19050" t="0" r="0" b="0"/>
                  <wp:docPr id="36" name="Рисунок 16" descr="C:\Users\Кусик\Desktop\unnam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усик\Desktop\unname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758" cy="225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6FE" w:rsidRDefault="00D076FE" w:rsidP="00D076F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289D" w:rsidRPr="00ED289D" w:rsidRDefault="003A62B2" w:rsidP="003A62B2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 xml:space="preserve">2. </w:t>
      </w:r>
      <w:r w:rsidRPr="00ED289D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ФУНКЦІЇ ШЛУНКУ</w:t>
      </w:r>
    </w:p>
    <w:p w:rsidR="00ED289D" w:rsidRPr="00ED289D" w:rsidRDefault="00ED289D" w:rsidP="00ED289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89D">
        <w:rPr>
          <w:rFonts w:ascii="Times New Roman" w:hAnsi="Times New Roman" w:cs="Times New Roman"/>
          <w:sz w:val="28"/>
          <w:szCs w:val="28"/>
          <w:lang w:val="uk-UA"/>
        </w:rPr>
        <w:t xml:space="preserve">Депо їжі. Натщесерце об’єм шлунку 50 </w:t>
      </w:r>
      <w:proofErr w:type="spellStart"/>
      <w:r w:rsidRPr="00ED289D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ED289D">
        <w:rPr>
          <w:rFonts w:ascii="Times New Roman" w:hAnsi="Times New Roman" w:cs="Times New Roman"/>
          <w:sz w:val="28"/>
          <w:szCs w:val="28"/>
          <w:lang w:val="uk-UA"/>
        </w:rPr>
        <w:t>, при наповненні до 3 л. тривалість знаходження тут їжі залежить від її складу.</w:t>
      </w:r>
    </w:p>
    <w:p w:rsidR="00ED289D" w:rsidRPr="00ED289D" w:rsidRDefault="00ED289D" w:rsidP="00ED289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89D">
        <w:rPr>
          <w:rFonts w:ascii="Times New Roman" w:hAnsi="Times New Roman" w:cs="Times New Roman"/>
          <w:sz w:val="28"/>
          <w:szCs w:val="28"/>
          <w:lang w:val="uk-UA"/>
        </w:rPr>
        <w:t xml:space="preserve">Хімічна переробка їжі. Їжа змішана з шлунковим соком називається </w:t>
      </w:r>
      <w:proofErr w:type="spellStart"/>
      <w:r w:rsidRPr="00ED289D">
        <w:rPr>
          <w:rFonts w:ascii="Times New Roman" w:hAnsi="Times New Roman" w:cs="Times New Roman"/>
          <w:sz w:val="28"/>
          <w:szCs w:val="28"/>
          <w:lang w:val="uk-UA"/>
        </w:rPr>
        <w:t>хімус</w:t>
      </w:r>
      <w:proofErr w:type="spellEnd"/>
      <w:r w:rsidRPr="00ED289D">
        <w:rPr>
          <w:rFonts w:ascii="Times New Roman" w:hAnsi="Times New Roman" w:cs="Times New Roman"/>
          <w:sz w:val="28"/>
          <w:szCs w:val="28"/>
          <w:lang w:val="uk-UA"/>
        </w:rPr>
        <w:t>. Тут гідролізує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ED289D">
        <w:rPr>
          <w:rFonts w:ascii="Times New Roman" w:hAnsi="Times New Roman" w:cs="Times New Roman"/>
          <w:sz w:val="28"/>
          <w:szCs w:val="28"/>
          <w:lang w:val="uk-UA"/>
        </w:rPr>
        <w:t>ься 10% їжі.</w:t>
      </w:r>
    </w:p>
    <w:p w:rsidR="00ED289D" w:rsidRPr="00ED289D" w:rsidRDefault="00ED289D" w:rsidP="00ED289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89D">
        <w:rPr>
          <w:rFonts w:ascii="Times New Roman" w:hAnsi="Times New Roman" w:cs="Times New Roman"/>
          <w:sz w:val="28"/>
          <w:szCs w:val="28"/>
          <w:lang w:val="uk-UA"/>
        </w:rPr>
        <w:t>Секреторна – виробка шлункового соку, слизу, ферментів, активних речовин.</w:t>
      </w:r>
    </w:p>
    <w:p w:rsidR="00ED289D" w:rsidRPr="00ED289D" w:rsidRDefault="00ED289D" w:rsidP="00ED289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89D">
        <w:rPr>
          <w:rFonts w:ascii="Times New Roman" w:hAnsi="Times New Roman" w:cs="Times New Roman"/>
          <w:sz w:val="28"/>
          <w:szCs w:val="28"/>
          <w:lang w:val="uk-UA"/>
        </w:rPr>
        <w:t xml:space="preserve">Інкреторна – виробка </w:t>
      </w:r>
      <w:proofErr w:type="spellStart"/>
      <w:r w:rsidRPr="00ED289D">
        <w:rPr>
          <w:rFonts w:ascii="Times New Roman" w:hAnsi="Times New Roman" w:cs="Times New Roman"/>
          <w:sz w:val="28"/>
          <w:szCs w:val="28"/>
          <w:lang w:val="uk-UA"/>
        </w:rPr>
        <w:t>гормоноподібних</w:t>
      </w:r>
      <w:proofErr w:type="spellEnd"/>
      <w:r w:rsidRPr="00ED289D">
        <w:rPr>
          <w:rFonts w:ascii="Times New Roman" w:hAnsi="Times New Roman" w:cs="Times New Roman"/>
          <w:sz w:val="28"/>
          <w:szCs w:val="28"/>
          <w:lang w:val="uk-UA"/>
        </w:rPr>
        <w:t xml:space="preserve"> речовин: </w:t>
      </w:r>
      <w:proofErr w:type="spellStart"/>
      <w:r w:rsidRPr="00ED289D">
        <w:rPr>
          <w:rFonts w:ascii="Times New Roman" w:hAnsi="Times New Roman" w:cs="Times New Roman"/>
          <w:sz w:val="28"/>
          <w:szCs w:val="28"/>
          <w:lang w:val="uk-UA"/>
        </w:rPr>
        <w:t>гастрин</w:t>
      </w:r>
      <w:proofErr w:type="spellEnd"/>
      <w:r w:rsidRPr="00ED289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D289D">
        <w:rPr>
          <w:rFonts w:ascii="Times New Roman" w:hAnsi="Times New Roman" w:cs="Times New Roman"/>
          <w:sz w:val="28"/>
          <w:szCs w:val="28"/>
          <w:lang w:val="uk-UA"/>
        </w:rPr>
        <w:t>соматостатин</w:t>
      </w:r>
      <w:proofErr w:type="spellEnd"/>
      <w:r w:rsidRPr="00ED289D">
        <w:rPr>
          <w:rFonts w:ascii="Times New Roman" w:hAnsi="Times New Roman" w:cs="Times New Roman"/>
          <w:sz w:val="28"/>
          <w:szCs w:val="28"/>
          <w:lang w:val="uk-UA"/>
        </w:rPr>
        <w:t xml:space="preserve">, гістамін, </w:t>
      </w:r>
      <w:proofErr w:type="spellStart"/>
      <w:r w:rsidRPr="00ED289D">
        <w:rPr>
          <w:rFonts w:ascii="Times New Roman" w:hAnsi="Times New Roman" w:cs="Times New Roman"/>
          <w:sz w:val="28"/>
          <w:szCs w:val="28"/>
          <w:lang w:val="uk-UA"/>
        </w:rPr>
        <w:t>бомбезин</w:t>
      </w:r>
      <w:proofErr w:type="spellEnd"/>
      <w:r w:rsidRPr="00ED289D">
        <w:rPr>
          <w:rFonts w:ascii="Times New Roman" w:hAnsi="Times New Roman" w:cs="Times New Roman"/>
          <w:sz w:val="28"/>
          <w:szCs w:val="28"/>
          <w:lang w:val="uk-UA"/>
        </w:rPr>
        <w:t xml:space="preserve"> та катехоламінів.</w:t>
      </w:r>
    </w:p>
    <w:p w:rsidR="00ED289D" w:rsidRPr="00ED289D" w:rsidRDefault="00ED289D" w:rsidP="00ED289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89D">
        <w:rPr>
          <w:rFonts w:ascii="Times New Roman" w:hAnsi="Times New Roman" w:cs="Times New Roman"/>
          <w:sz w:val="28"/>
          <w:szCs w:val="28"/>
          <w:lang w:val="uk-UA"/>
        </w:rPr>
        <w:t xml:space="preserve">Виробка внутрішнього антианемічного фактору </w:t>
      </w:r>
      <w:proofErr w:type="spellStart"/>
      <w:r w:rsidRPr="00ED289D">
        <w:rPr>
          <w:rFonts w:ascii="Times New Roman" w:hAnsi="Times New Roman" w:cs="Times New Roman"/>
          <w:sz w:val="28"/>
          <w:szCs w:val="28"/>
          <w:lang w:val="uk-UA"/>
        </w:rPr>
        <w:t>Кастла</w:t>
      </w:r>
      <w:proofErr w:type="spellEnd"/>
      <w:r w:rsidRPr="00ED289D">
        <w:rPr>
          <w:rFonts w:ascii="Times New Roman" w:hAnsi="Times New Roman" w:cs="Times New Roman"/>
          <w:sz w:val="28"/>
          <w:szCs w:val="28"/>
          <w:lang w:val="uk-UA"/>
        </w:rPr>
        <w:t>, що потрібен для синтезу вітаміну В</w:t>
      </w:r>
      <w:r w:rsidRPr="00ED289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12</w:t>
      </w:r>
      <w:r w:rsidRPr="00ED28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289D" w:rsidRPr="00ED289D" w:rsidRDefault="00ED289D" w:rsidP="00ED289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89D">
        <w:rPr>
          <w:rFonts w:ascii="Times New Roman" w:hAnsi="Times New Roman" w:cs="Times New Roman"/>
          <w:sz w:val="28"/>
          <w:szCs w:val="28"/>
          <w:lang w:val="uk-UA"/>
        </w:rPr>
        <w:t xml:space="preserve">Екскреторна – виділяється слизовою шлунку багато продуктів обміну білків (сечовину, сечову кислоту, </w:t>
      </w:r>
      <w:proofErr w:type="spellStart"/>
      <w:r w:rsidRPr="00ED289D">
        <w:rPr>
          <w:rFonts w:ascii="Times New Roman" w:hAnsi="Times New Roman" w:cs="Times New Roman"/>
          <w:sz w:val="28"/>
          <w:szCs w:val="28"/>
          <w:lang w:val="uk-UA"/>
        </w:rPr>
        <w:t>креатинін</w:t>
      </w:r>
      <w:proofErr w:type="spellEnd"/>
      <w:r w:rsidRPr="00ED289D">
        <w:rPr>
          <w:rFonts w:ascii="Times New Roman" w:hAnsi="Times New Roman" w:cs="Times New Roman"/>
          <w:sz w:val="28"/>
          <w:szCs w:val="28"/>
          <w:lang w:val="uk-UA"/>
        </w:rPr>
        <w:t>), токсини, ліки, солі. В клініці практикують часті промивання ШКТ.</w:t>
      </w:r>
    </w:p>
    <w:p w:rsidR="00ED289D" w:rsidRPr="00ED289D" w:rsidRDefault="00ED289D" w:rsidP="00ED289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89D">
        <w:rPr>
          <w:rFonts w:ascii="Times New Roman" w:hAnsi="Times New Roman" w:cs="Times New Roman"/>
          <w:sz w:val="28"/>
          <w:szCs w:val="28"/>
          <w:lang w:val="uk-UA"/>
        </w:rPr>
        <w:t xml:space="preserve">Виробка </w:t>
      </w:r>
      <w:proofErr w:type="spellStart"/>
      <w:r w:rsidRPr="00ED289D">
        <w:rPr>
          <w:rFonts w:ascii="Times New Roman" w:hAnsi="Times New Roman" w:cs="Times New Roman"/>
          <w:sz w:val="28"/>
          <w:szCs w:val="28"/>
          <w:lang w:val="uk-UA"/>
        </w:rPr>
        <w:t>НСl</w:t>
      </w:r>
      <w:proofErr w:type="spellEnd"/>
      <w:r w:rsidRPr="00ED289D">
        <w:rPr>
          <w:rFonts w:ascii="Times New Roman" w:hAnsi="Times New Roman" w:cs="Times New Roman"/>
          <w:sz w:val="28"/>
          <w:szCs w:val="28"/>
          <w:lang w:val="uk-UA"/>
        </w:rPr>
        <w:t xml:space="preserve"> (підтримка </w:t>
      </w:r>
      <w:proofErr w:type="spellStart"/>
      <w:r w:rsidRPr="00ED289D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ED289D">
        <w:rPr>
          <w:rFonts w:ascii="Times New Roman" w:hAnsi="Times New Roman" w:cs="Times New Roman"/>
          <w:sz w:val="28"/>
          <w:szCs w:val="28"/>
          <w:lang w:val="uk-UA"/>
        </w:rPr>
        <w:t xml:space="preserve"> середовища, бактерицидна дія – холерний вібріон гине через 10 хвилин).</w:t>
      </w:r>
    </w:p>
    <w:p w:rsidR="00ED289D" w:rsidRPr="00ED289D" w:rsidRDefault="00ED289D" w:rsidP="00ED289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89D">
        <w:rPr>
          <w:rFonts w:ascii="Times New Roman" w:hAnsi="Times New Roman" w:cs="Times New Roman"/>
          <w:sz w:val="28"/>
          <w:szCs w:val="28"/>
          <w:lang w:val="uk-UA"/>
        </w:rPr>
        <w:t>Забезпечення нормального травлення у нижніх відділах ШКТ.</w:t>
      </w:r>
    </w:p>
    <w:p w:rsidR="003A62B2" w:rsidRDefault="003A62B2" w:rsidP="00A132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C92113" w:rsidRPr="00A1321A" w:rsidRDefault="003A62B2" w:rsidP="00A132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3. </w:t>
      </w:r>
      <w:r w:rsidRPr="00A1321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ШЛУНК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ОВА</w:t>
      </w:r>
      <w:r w:rsidRPr="00A1321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 w:rsidR="00C92113" w:rsidRPr="00A1321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СЕКРЕЦІЯ </w:t>
      </w:r>
    </w:p>
    <w:p w:rsidR="00C92113" w:rsidRPr="0013385B" w:rsidRDefault="00C92113" w:rsidP="00A132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Розрізняють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нестимульовану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, або базальну, секрецію та секрецію, стимульовану їжею чи певними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сокогі</w:t>
      </w:r>
      <w:r w:rsidR="00A1321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A1321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ми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чинниками (гістамін,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пептагастрин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інсулін тощо). </w:t>
      </w:r>
    </w:p>
    <w:p w:rsidR="0013385B" w:rsidRPr="0013385B" w:rsidRDefault="0013385B" w:rsidP="001338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Шлунковий сік</w:t>
      </w: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– 2-2,5 л за добу, безкольорова рідина, без запаху, з грудочками слизу,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натщесерце – 6,6, на висоті травлення – 1,8. Вода – 98%, сухий залишок – 2%. </w:t>
      </w:r>
    </w:p>
    <w:p w:rsidR="0013385B" w:rsidRDefault="0013385B" w:rsidP="001338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color w:val="C00000"/>
          <w:sz w:val="28"/>
          <w:szCs w:val="28"/>
          <w:lang w:val="uk-UA"/>
        </w:rPr>
        <w:t>Неорганічна частина</w:t>
      </w: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Na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, K,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Ca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Mg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, карбонати, хлориди, фосфати, сульфати. Основна частина НС1 – 0,5 %. У новонароджених НС1 ще не виробляється,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створюється за рахунок молочної кислоти.</w:t>
      </w:r>
    </w:p>
    <w:p w:rsidR="00257C88" w:rsidRPr="00257C88" w:rsidRDefault="00257C88" w:rsidP="00257C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57C88">
        <w:rPr>
          <w:rFonts w:ascii="Times New Roman" w:hAnsi="Times New Roman" w:cs="Times New Roman"/>
          <w:color w:val="C00000"/>
          <w:sz w:val="28"/>
          <w:szCs w:val="28"/>
          <w:lang w:val="uk-UA"/>
        </w:rPr>
        <w:t>Хлоридна</w:t>
      </w:r>
      <w:proofErr w:type="spellEnd"/>
      <w:r w:rsidRPr="00257C88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кислота,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 xml:space="preserve"> розчинена в шлунковому соку називається вільною. </w:t>
      </w:r>
      <w:r>
        <w:rPr>
          <w:rFonts w:ascii="Times New Roman" w:hAnsi="Times New Roman" w:cs="Times New Roman"/>
          <w:sz w:val="28"/>
          <w:szCs w:val="28"/>
          <w:lang w:val="uk-UA"/>
        </w:rPr>
        <w:t>Кислота, що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сполучена 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 xml:space="preserve">з білками визначає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 xml:space="preserve">в'язану кислотність соку. Всі кислі продукти соку забезпечують його </w:t>
      </w:r>
      <w:r w:rsidRPr="00257C88">
        <w:rPr>
          <w:rFonts w:ascii="Times New Roman" w:hAnsi="Times New Roman" w:cs="Times New Roman"/>
          <w:color w:val="C00000"/>
          <w:sz w:val="28"/>
          <w:szCs w:val="28"/>
          <w:lang w:val="uk-UA"/>
        </w:rPr>
        <w:t>загальну кислотність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7C88" w:rsidRPr="00257C88" w:rsidRDefault="00257C88" w:rsidP="00257C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D38">
        <w:rPr>
          <w:rFonts w:ascii="Times New Roman" w:hAnsi="Times New Roman" w:cs="Times New Roman"/>
          <w:color w:val="C00000"/>
          <w:sz w:val="28"/>
          <w:szCs w:val="28"/>
          <w:lang w:val="uk-UA"/>
        </w:rPr>
        <w:t>Значення хлоридної кислоти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57C88" w:rsidRPr="00257C88" w:rsidRDefault="00257C88" w:rsidP="00257C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7C88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0D38" w:rsidRPr="00257C88">
        <w:rPr>
          <w:rFonts w:ascii="Times New Roman" w:hAnsi="Times New Roman" w:cs="Times New Roman"/>
          <w:sz w:val="28"/>
          <w:szCs w:val="28"/>
          <w:lang w:val="uk-UA"/>
        </w:rPr>
        <w:t>Активу</w:t>
      </w:r>
      <w:r w:rsidR="00990D38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7C88">
        <w:rPr>
          <w:rFonts w:ascii="Times New Roman" w:hAnsi="Times New Roman" w:cs="Times New Roman"/>
          <w:sz w:val="28"/>
          <w:szCs w:val="28"/>
          <w:lang w:val="uk-UA"/>
        </w:rPr>
        <w:t>пепсиноген</w:t>
      </w:r>
      <w:proofErr w:type="spellEnd"/>
      <w:r w:rsidRPr="00257C8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7C88" w:rsidRPr="00257C88" w:rsidRDefault="00257C88" w:rsidP="00257C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7C88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творює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 xml:space="preserve"> оптимальну реакцію середовища для дії пепсину.</w:t>
      </w:r>
    </w:p>
    <w:p w:rsidR="00257C88" w:rsidRPr="00257C88" w:rsidRDefault="00257C88" w:rsidP="00257C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7C88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3B630E">
        <w:rPr>
          <w:rFonts w:ascii="Times New Roman" w:hAnsi="Times New Roman" w:cs="Times New Roman"/>
          <w:sz w:val="28"/>
          <w:szCs w:val="28"/>
          <w:lang w:val="uk-UA"/>
        </w:rPr>
        <w:t>кликає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 xml:space="preserve"> денатурацію білків, забезпечуючи доступ. пепсину до білкових молекул.</w:t>
      </w:r>
    </w:p>
    <w:p w:rsidR="00257C88" w:rsidRPr="00257C88" w:rsidRDefault="00257C88" w:rsidP="00257C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7C88">
        <w:rPr>
          <w:rFonts w:ascii="Times New Roman" w:hAnsi="Times New Roman" w:cs="Times New Roman"/>
          <w:sz w:val="28"/>
          <w:szCs w:val="28"/>
          <w:lang w:val="uk-UA"/>
        </w:rPr>
        <w:lastRenderedPageBreak/>
        <w:t>4.</w:t>
      </w:r>
      <w:r w:rsidR="003B63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>Сп</w:t>
      </w:r>
      <w:r w:rsidR="003B630E">
        <w:rPr>
          <w:rFonts w:ascii="Times New Roman" w:hAnsi="Times New Roman" w:cs="Times New Roman"/>
          <w:sz w:val="28"/>
          <w:szCs w:val="28"/>
          <w:lang w:val="uk-UA"/>
        </w:rPr>
        <w:t>рияє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0D38">
        <w:rPr>
          <w:rFonts w:ascii="Times New Roman" w:hAnsi="Times New Roman" w:cs="Times New Roman"/>
          <w:sz w:val="28"/>
          <w:szCs w:val="28"/>
          <w:lang w:val="uk-UA"/>
        </w:rPr>
        <w:t>згортанню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 xml:space="preserve"> молока. Тобто утворення з розчиненого </w:t>
      </w:r>
      <w:proofErr w:type="spellStart"/>
      <w:r w:rsidR="00990D38">
        <w:rPr>
          <w:rFonts w:ascii="Times New Roman" w:hAnsi="Times New Roman" w:cs="Times New Roman"/>
          <w:sz w:val="28"/>
          <w:szCs w:val="28"/>
          <w:lang w:val="uk-UA"/>
        </w:rPr>
        <w:t>казеїногену</w:t>
      </w:r>
      <w:proofErr w:type="spellEnd"/>
      <w:r w:rsidRPr="00257C88">
        <w:rPr>
          <w:rFonts w:ascii="Times New Roman" w:hAnsi="Times New Roman" w:cs="Times New Roman"/>
          <w:sz w:val="28"/>
          <w:szCs w:val="28"/>
          <w:lang w:val="uk-UA"/>
        </w:rPr>
        <w:t>, нерозчинного казеїну.</w:t>
      </w:r>
    </w:p>
    <w:p w:rsidR="00257C88" w:rsidRPr="00257C88" w:rsidRDefault="00257C88" w:rsidP="00257C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7C88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990D38">
        <w:rPr>
          <w:rFonts w:ascii="Times New Roman" w:hAnsi="Times New Roman" w:cs="Times New Roman"/>
          <w:sz w:val="28"/>
          <w:szCs w:val="28"/>
          <w:lang w:val="uk-UA"/>
        </w:rPr>
        <w:t xml:space="preserve"> Має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 xml:space="preserve"> антибактеріальну дію.</w:t>
      </w:r>
    </w:p>
    <w:p w:rsidR="00257C88" w:rsidRPr="00257C88" w:rsidRDefault="00257C88" w:rsidP="00257C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7C88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="00990D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0D38" w:rsidRPr="00257C88">
        <w:rPr>
          <w:rFonts w:ascii="Times New Roman" w:hAnsi="Times New Roman" w:cs="Times New Roman"/>
          <w:sz w:val="28"/>
          <w:szCs w:val="28"/>
          <w:lang w:val="uk-UA"/>
        </w:rPr>
        <w:t>Стимул</w:t>
      </w:r>
      <w:r w:rsidR="00990D38">
        <w:rPr>
          <w:rFonts w:ascii="Times New Roman" w:hAnsi="Times New Roman" w:cs="Times New Roman"/>
          <w:sz w:val="28"/>
          <w:szCs w:val="28"/>
          <w:lang w:val="uk-UA"/>
        </w:rPr>
        <w:t>ює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 xml:space="preserve"> моторику шлунку і секрецію шлункових залоз.</w:t>
      </w:r>
    </w:p>
    <w:p w:rsidR="00257C88" w:rsidRPr="0013385B" w:rsidRDefault="00257C88" w:rsidP="00257C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7C88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="00990D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0D38" w:rsidRPr="00257C88">
        <w:rPr>
          <w:rFonts w:ascii="Times New Roman" w:hAnsi="Times New Roman" w:cs="Times New Roman"/>
          <w:sz w:val="28"/>
          <w:szCs w:val="28"/>
          <w:lang w:val="uk-UA"/>
        </w:rPr>
        <w:t>Сп</w:t>
      </w:r>
      <w:r w:rsidR="00990D38">
        <w:rPr>
          <w:rFonts w:ascii="Times New Roman" w:hAnsi="Times New Roman" w:cs="Times New Roman"/>
          <w:sz w:val="28"/>
          <w:szCs w:val="28"/>
          <w:lang w:val="uk-UA"/>
        </w:rPr>
        <w:t>рияє</w:t>
      </w:r>
      <w:r w:rsidRPr="00257C88">
        <w:rPr>
          <w:rFonts w:ascii="Times New Roman" w:hAnsi="Times New Roman" w:cs="Times New Roman"/>
          <w:sz w:val="28"/>
          <w:szCs w:val="28"/>
          <w:lang w:val="uk-UA"/>
        </w:rPr>
        <w:t xml:space="preserve"> виробленні в дванадцятипалій кишці шлунково-кишкових гормонів.</w:t>
      </w:r>
    </w:p>
    <w:p w:rsidR="0013385B" w:rsidRPr="0013385B" w:rsidRDefault="0013385B" w:rsidP="001338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color w:val="C00000"/>
          <w:sz w:val="28"/>
          <w:szCs w:val="28"/>
          <w:lang w:val="uk-UA"/>
        </w:rPr>
        <w:t>Органічна частина</w:t>
      </w: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: слиз – 0,08 г/л, білки – 3 г/л, азотисті речовини – 0,5 г/л. Ферменти: пепсин – виробляється головними клітинами у вигляді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пепсиногену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, активується у кислому середовищі. Найбільша активність їх при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1,5-2,5. Відомо 7 фракцій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пепсиногену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: 5 утворюються клітинами дна шлунку, активні при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2,5, руйнується при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7,2; інші дві фракції утворюються клітинами пілорусу, активні при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3,5, не руйнуються. Найбільша кількість пепсину в сокові малої кривизни шлунку, найбільш активний сік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кардіальної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частини шлунку, в пілоричному відділі активність соку низька, тут лужне середовище.</w:t>
      </w:r>
    </w:p>
    <w:p w:rsidR="0013385B" w:rsidRPr="0013385B" w:rsidRDefault="0013385B" w:rsidP="0013385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bCs/>
          <w:color w:val="C00000"/>
          <w:sz w:val="28"/>
          <w:szCs w:val="28"/>
          <w:lang w:val="uk-UA"/>
        </w:rPr>
        <w:t>Ферменти:</w:t>
      </w:r>
    </w:p>
    <w:p w:rsidR="0013385B" w:rsidRPr="0013385B" w:rsidRDefault="0013385B" w:rsidP="0013385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Пепсиноген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А – діє на білки – розщеплює до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альбумоз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та пептонів. 1 % його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перехлдить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в кров, виділяється через нирки з сечею у вигляді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уропепсину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3385B" w:rsidRPr="0013385B" w:rsidRDefault="0013385B" w:rsidP="0013385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Гастриксин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пепсиноген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С) – діє на міоглобін. Ці два </w:t>
      </w:r>
      <w:r w:rsidR="003F6D6F" w:rsidRPr="0013385B">
        <w:rPr>
          <w:rFonts w:ascii="Times New Roman" w:hAnsi="Times New Roman" w:cs="Times New Roman"/>
          <w:sz w:val="28"/>
          <w:szCs w:val="28"/>
          <w:lang w:val="uk-UA"/>
        </w:rPr>
        <w:t>ферменти</w:t>
      </w: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розщеплюють 95% всіх білків.</w:t>
      </w:r>
    </w:p>
    <w:p w:rsidR="0013385B" w:rsidRPr="0013385B" w:rsidRDefault="0013385B" w:rsidP="0013385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Пепсиноген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В –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желатиназа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>, розщеплює сполучнотканинні білки.</w:t>
      </w:r>
    </w:p>
    <w:p w:rsidR="0013385B" w:rsidRPr="0013385B" w:rsidRDefault="0013385B" w:rsidP="0013385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Пепсиноген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D – ренін, хімозин, розщеплює білок молока в присутності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Са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>, може діяти в лужному середовищі.</w:t>
      </w:r>
    </w:p>
    <w:p w:rsidR="0013385B" w:rsidRPr="0013385B" w:rsidRDefault="0013385B" w:rsidP="0013385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Ліпаза – діє тільки на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емульгований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жир, розщеплює його до гліцерину та жирних кислот. У новонароджених жир молока матері розщеплює ліпаза молока, що активується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ліпокіназою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шлункового соку дитини.</w:t>
      </w:r>
    </w:p>
    <w:p w:rsidR="003F6D6F" w:rsidRDefault="0013385B" w:rsidP="001338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Для вуглеводів власних ферментів в шлунку немає. Вони розщеплюються тут всередині харчової грудки під дією ферментів слини. </w:t>
      </w:r>
    </w:p>
    <w:p w:rsidR="003F6D6F" w:rsidRDefault="0013385B" w:rsidP="001338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У складі шлункового соку інколи зустрічається </w:t>
      </w:r>
      <w:r w:rsidRPr="003F6D6F">
        <w:rPr>
          <w:rFonts w:ascii="Times New Roman" w:hAnsi="Times New Roman" w:cs="Times New Roman"/>
          <w:color w:val="C00000"/>
          <w:sz w:val="28"/>
          <w:szCs w:val="28"/>
          <w:lang w:val="uk-UA"/>
        </w:rPr>
        <w:t>лізоцим</w:t>
      </w: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(має бактерицидну дію) та уреаза, яка діє на сечовину, утворюючи аміак, він нейтралізує НС1. </w:t>
      </w:r>
    </w:p>
    <w:p w:rsidR="003F6D6F" w:rsidRDefault="0013385B" w:rsidP="001338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6D6F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Слиз </w:t>
      </w:r>
      <w:r w:rsidRPr="0013385B">
        <w:rPr>
          <w:rFonts w:ascii="Times New Roman" w:hAnsi="Times New Roman" w:cs="Times New Roman"/>
          <w:sz w:val="28"/>
          <w:szCs w:val="28"/>
          <w:lang w:val="uk-UA"/>
        </w:rPr>
        <w:t>створює щільну оболо</w:t>
      </w:r>
      <w:r w:rsidR="003F6D6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ку, яка тісно прилягає до слизової і адсорбує на собі ферменти. В складі слизу: вуглеводи – 80%, залишки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сіалових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кислот – 20%,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глікопротеїди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, мінеральні солі, вода. </w:t>
      </w:r>
    </w:p>
    <w:p w:rsidR="003F6D6F" w:rsidRDefault="0013385B" w:rsidP="001338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Слиз утворює два шари: розчинний та нерозчинний. </w:t>
      </w:r>
    </w:p>
    <w:p w:rsidR="003F6D6F" w:rsidRDefault="0013385B" w:rsidP="001338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Розчинний – це секрет епітеліальних клітин з продуктами переварювання. </w:t>
      </w:r>
    </w:p>
    <w:p w:rsidR="0013385B" w:rsidRPr="0013385B" w:rsidRDefault="0013385B" w:rsidP="001338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Нерозчинний –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високогідратний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гель, в якому є полісахариди,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глікопротеїди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, протеїни. Всі вони утворюють </w:t>
      </w:r>
      <w:r w:rsidR="003F6D6F" w:rsidRPr="0013385B">
        <w:rPr>
          <w:rFonts w:ascii="Times New Roman" w:hAnsi="Times New Roman" w:cs="Times New Roman"/>
          <w:sz w:val="28"/>
          <w:szCs w:val="28"/>
          <w:lang w:val="uk-UA"/>
        </w:rPr>
        <w:t>захисний</w:t>
      </w: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шар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Холандера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. Його зовнішня частина – це мембрана товщиною 1,5 мм, вона окутує слизову шлунку завдяки силам в’язкості та силам </w:t>
      </w:r>
      <w:proofErr w:type="spellStart"/>
      <w:r w:rsidR="003F6D6F">
        <w:rPr>
          <w:rFonts w:ascii="Times New Roman" w:hAnsi="Times New Roman" w:cs="Times New Roman"/>
          <w:sz w:val="28"/>
          <w:szCs w:val="28"/>
          <w:lang w:val="uk-UA"/>
        </w:rPr>
        <w:t>натяжіння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. Це забезпечує захист слизової шлунку від механічних, хімічних пошкоджень та від </w:t>
      </w:r>
      <w:proofErr w:type="spellStart"/>
      <w:r w:rsidRPr="003F6D6F">
        <w:rPr>
          <w:rFonts w:ascii="Times New Roman" w:hAnsi="Times New Roman" w:cs="Times New Roman"/>
          <w:color w:val="C00000"/>
          <w:sz w:val="28"/>
          <w:szCs w:val="28"/>
          <w:lang w:val="uk-UA"/>
        </w:rPr>
        <w:t>самопере</w:t>
      </w:r>
      <w:r w:rsidR="003F6D6F">
        <w:rPr>
          <w:rFonts w:ascii="Times New Roman" w:hAnsi="Times New Roman" w:cs="Times New Roman"/>
          <w:color w:val="C00000"/>
          <w:sz w:val="28"/>
          <w:szCs w:val="28"/>
          <w:lang w:val="uk-UA"/>
        </w:rPr>
        <w:t>травлення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. Висока в’язкість зумовлена залишками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сіалових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кислот, які мають негативний заряд і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взаємновід</w:t>
      </w:r>
      <w:r w:rsidR="003F6D6F">
        <w:rPr>
          <w:rFonts w:ascii="Times New Roman" w:hAnsi="Times New Roman" w:cs="Times New Roman"/>
          <w:sz w:val="28"/>
          <w:szCs w:val="28"/>
          <w:lang w:val="uk-UA"/>
        </w:rPr>
        <w:t>штовхуються</w:t>
      </w:r>
      <w:proofErr w:type="spellEnd"/>
      <w:r w:rsidR="003F6D6F">
        <w:rPr>
          <w:rFonts w:ascii="Times New Roman" w:hAnsi="Times New Roman" w:cs="Times New Roman"/>
          <w:sz w:val="28"/>
          <w:szCs w:val="28"/>
          <w:lang w:val="uk-UA"/>
        </w:rPr>
        <w:t xml:space="preserve">. Це дає можливість </w:t>
      </w: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створювати велику площу поверхні. В цьому шарі є фосфати та бікарбонати, які нейтралізують НС1.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Глікопротеїди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стійкі до дії ферментів. Внутрішня частина шару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Холандерат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містить </w:t>
      </w:r>
      <w:r w:rsidR="003F6D6F">
        <w:rPr>
          <w:rFonts w:ascii="Times New Roman" w:hAnsi="Times New Roman" w:cs="Times New Roman"/>
          <w:sz w:val="28"/>
          <w:szCs w:val="28"/>
          <w:lang w:val="uk-UA"/>
        </w:rPr>
        <w:t xml:space="preserve">муко полісахариди, які </w:t>
      </w:r>
      <w:r w:rsidRPr="0013385B">
        <w:rPr>
          <w:rFonts w:ascii="Times New Roman" w:hAnsi="Times New Roman" w:cs="Times New Roman"/>
          <w:sz w:val="28"/>
          <w:szCs w:val="28"/>
          <w:lang w:val="uk-UA"/>
        </w:rPr>
        <w:t>мають антигенні властивості).</w:t>
      </w:r>
    </w:p>
    <w:p w:rsidR="0013385B" w:rsidRPr="00990D38" w:rsidRDefault="0013385B" w:rsidP="0013385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990D38">
        <w:rPr>
          <w:rFonts w:ascii="Times New Roman" w:hAnsi="Times New Roman" w:cs="Times New Roman"/>
          <w:color w:val="C00000"/>
          <w:sz w:val="28"/>
          <w:szCs w:val="28"/>
          <w:lang w:val="uk-UA"/>
        </w:rPr>
        <w:t>Роль слизу:</w:t>
      </w:r>
    </w:p>
    <w:p w:rsidR="0013385B" w:rsidRPr="0013385B" w:rsidRDefault="0013385B" w:rsidP="0013385B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sz w:val="28"/>
          <w:szCs w:val="28"/>
          <w:lang w:val="uk-UA"/>
        </w:rPr>
        <w:t>Адсорбує на собі ферменти.</w:t>
      </w:r>
    </w:p>
    <w:p w:rsidR="0013385B" w:rsidRPr="0013385B" w:rsidRDefault="0013385B" w:rsidP="0013385B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Сіалові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кислоти здатні зв’язувати віруси.</w:t>
      </w:r>
    </w:p>
    <w:p w:rsidR="0013385B" w:rsidRPr="0013385B" w:rsidRDefault="0013385B" w:rsidP="0013385B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sz w:val="28"/>
          <w:szCs w:val="28"/>
          <w:lang w:val="uk-UA"/>
        </w:rPr>
        <w:t>Нейтралізація НС1.</w:t>
      </w:r>
    </w:p>
    <w:p w:rsidR="0013385B" w:rsidRPr="0013385B" w:rsidRDefault="0013385B" w:rsidP="0013385B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Захищає слизову від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самопере</w:t>
      </w:r>
      <w:r w:rsidR="003F6D6F">
        <w:rPr>
          <w:rFonts w:ascii="Times New Roman" w:hAnsi="Times New Roman" w:cs="Times New Roman"/>
          <w:sz w:val="28"/>
          <w:szCs w:val="28"/>
          <w:lang w:val="uk-UA"/>
        </w:rPr>
        <w:t>травлення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3385B" w:rsidRPr="0013385B" w:rsidRDefault="0013385B" w:rsidP="0013385B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sz w:val="28"/>
          <w:szCs w:val="28"/>
          <w:lang w:val="uk-UA"/>
        </w:rPr>
        <w:t>Антигенні властивості – слиз може проявляти функцію антитіл.</w:t>
      </w:r>
    </w:p>
    <w:p w:rsidR="0013385B" w:rsidRPr="0013385B" w:rsidRDefault="0013385B" w:rsidP="0013385B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Слиз містить в собі фактор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Кастла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глікопротеїд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>) – регулятор еритропоезу, складова частина в синтезі вітаміну В</w:t>
      </w:r>
      <w:r w:rsidRPr="0013385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12</w:t>
      </w:r>
      <w:r w:rsidRPr="0013385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3385B" w:rsidRPr="0013385B" w:rsidRDefault="0013385B" w:rsidP="0013385B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Фактор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Кастла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Pr="0013385B">
        <w:rPr>
          <w:rFonts w:ascii="Times New Roman" w:hAnsi="Times New Roman" w:cs="Times New Roman"/>
          <w:sz w:val="28"/>
          <w:szCs w:val="28"/>
          <w:lang w:val="uk-UA"/>
        </w:rPr>
        <w:t>мукополісахаридами</w:t>
      </w:r>
      <w:proofErr w:type="spellEnd"/>
      <w:r w:rsidRPr="0013385B">
        <w:rPr>
          <w:rFonts w:ascii="Times New Roman" w:hAnsi="Times New Roman" w:cs="Times New Roman"/>
          <w:sz w:val="28"/>
          <w:szCs w:val="28"/>
          <w:lang w:val="uk-UA"/>
        </w:rPr>
        <w:t xml:space="preserve"> слизу можуть створювати протираковий бар’єр.</w:t>
      </w:r>
    </w:p>
    <w:p w:rsidR="0013385B" w:rsidRPr="0013385B" w:rsidRDefault="0013385B" w:rsidP="0013385B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85B">
        <w:rPr>
          <w:rFonts w:ascii="Times New Roman" w:hAnsi="Times New Roman" w:cs="Times New Roman"/>
          <w:sz w:val="28"/>
          <w:szCs w:val="28"/>
          <w:lang w:val="uk-UA"/>
        </w:rPr>
        <w:t>Гальмує виділення шлункового соку.</w:t>
      </w:r>
    </w:p>
    <w:p w:rsidR="00257C88" w:rsidRDefault="00C92113" w:rsidP="00217FF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D6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Регуляція шлункової секреції.</w:t>
      </w:r>
    </w:p>
    <w:p w:rsidR="00F77406" w:rsidRDefault="00217FF4" w:rsidP="003F6D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иникає як реакція па рефлекторне або гуморальне збудження залоз. </w:t>
      </w:r>
    </w:p>
    <w:p w:rsidR="00C92113" w:rsidRDefault="00C92113" w:rsidP="00F774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7406">
        <w:rPr>
          <w:rFonts w:ascii="Times New Roman" w:hAnsi="Times New Roman" w:cs="Times New Roman"/>
          <w:color w:val="C00000"/>
          <w:sz w:val="28"/>
          <w:szCs w:val="28"/>
          <w:lang w:val="uk-UA"/>
        </w:rPr>
        <w:t>Парасимпатична іннервація</w:t>
      </w:r>
      <w:r w:rsidR="00F774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шлунка здійснюється гілками блукаючих нервів, які закінчуються всередині стінки шлунка па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довгоаксон</w:t>
      </w:r>
      <w:r w:rsidR="00990D3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нейронах. Це другі нейрони низхідного (еферентного) шляху парасимпатичної нервової системи, які беруть участь у формуванні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B630E">
        <w:rPr>
          <w:rFonts w:ascii="Times New Roman" w:hAnsi="Times New Roman" w:cs="Times New Roman"/>
          <w:sz w:val="28"/>
          <w:szCs w:val="28"/>
          <w:lang w:val="uk-UA"/>
        </w:rPr>
        <w:t>нтрамуральн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системи</w:t>
      </w:r>
      <w:r w:rsidR="003B630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Медіатором у закінченнях цих нервів є ацетилхолін. Па</w:t>
      </w:r>
      <w:r w:rsidR="003B630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асимпатичні впливи збуджують шлункові залози.</w:t>
      </w:r>
      <w:r w:rsidR="00217FF4">
        <w:rPr>
          <w:rFonts w:ascii="Times New Roman" w:hAnsi="Times New Roman" w:cs="Times New Roman"/>
          <w:sz w:val="28"/>
          <w:szCs w:val="28"/>
          <w:lang w:val="uk-UA"/>
        </w:rPr>
        <w:t xml:space="preserve"> (рис. 17)</w:t>
      </w:r>
    </w:p>
    <w:p w:rsidR="003B630E" w:rsidRDefault="00217FF4" w:rsidP="00F774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8625" cy="4353777"/>
            <wp:effectExtent l="19050" t="0" r="9525" b="0"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74" cy="43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F4" w:rsidRPr="00217FF4" w:rsidRDefault="00217FF4" w:rsidP="00217F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17FF4">
        <w:rPr>
          <w:rFonts w:ascii="Times New Roman" w:hAnsi="Times New Roman" w:cs="Times New Roman"/>
          <w:b/>
          <w:sz w:val="28"/>
          <w:szCs w:val="28"/>
          <w:lang w:val="uk-UA"/>
        </w:rPr>
        <w:t>Рис. 17. Парасимпатична іннервація шлунку</w:t>
      </w:r>
    </w:p>
    <w:p w:rsidR="00C92113" w:rsidRDefault="00C92113" w:rsidP="001759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5912">
        <w:rPr>
          <w:rFonts w:ascii="Times New Roman" w:hAnsi="Times New Roman" w:cs="Times New Roman"/>
          <w:color w:val="C00000"/>
          <w:sz w:val="28"/>
          <w:szCs w:val="28"/>
          <w:lang w:val="uk-UA"/>
        </w:rPr>
        <w:t>Симпатична іннервація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представлена великим і малим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нутрощевими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нервами, які не перериваються у вузлах симпатичного стовбура і йдуть до черевного (сонячного) сплетення, де закінчується аксон їхнього першого нейрона (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передвузлового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>) і починається другий (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післявузловий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>) нейрон. Від черевного сплетення до шлунка (шлункове сплетення) симпатичні волокна проходять разом з парасимпатичними волокнами блукаючого нерва або самостійно по стінках кровоносних судин.</w:t>
      </w:r>
      <w:r w:rsidR="001759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Симпатичні нерви чинять гальмівний вплив на шлункову секрецію</w:t>
      </w:r>
      <w:r w:rsidR="001759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7FF4">
        <w:rPr>
          <w:rFonts w:ascii="Times New Roman" w:hAnsi="Times New Roman" w:cs="Times New Roman"/>
          <w:sz w:val="28"/>
          <w:szCs w:val="28"/>
          <w:lang w:val="uk-UA"/>
        </w:rPr>
        <w:t>(рис. 18)</w:t>
      </w:r>
      <w:r w:rsidR="003A62B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17FF4" w:rsidRDefault="00217FF4" w:rsidP="00C921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17F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48680" cy="4395068"/>
            <wp:effectExtent l="19050" t="0" r="0" b="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80" cy="439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F4" w:rsidRPr="00217FF4" w:rsidRDefault="00217FF4" w:rsidP="00217F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17FF4">
        <w:rPr>
          <w:rFonts w:ascii="Times New Roman" w:hAnsi="Times New Roman" w:cs="Times New Roman"/>
          <w:b/>
          <w:sz w:val="28"/>
          <w:szCs w:val="28"/>
          <w:lang w:val="uk-UA"/>
        </w:rPr>
        <w:t>Рис.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Pr="00217F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E97C75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217FF4">
        <w:rPr>
          <w:rFonts w:ascii="Times New Roman" w:hAnsi="Times New Roman" w:cs="Times New Roman"/>
          <w:b/>
          <w:sz w:val="28"/>
          <w:szCs w:val="28"/>
          <w:lang w:val="uk-UA"/>
        </w:rPr>
        <w:t>импатична іннервація шлунку</w:t>
      </w:r>
    </w:p>
    <w:p w:rsidR="00217FF4" w:rsidRPr="006C5094" w:rsidRDefault="00217FF4" w:rsidP="00C921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92113" w:rsidRPr="00175912" w:rsidRDefault="00C92113" w:rsidP="001759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17591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Фази шлункової секреції.</w:t>
      </w:r>
    </w:p>
    <w:p w:rsidR="00E62DA7" w:rsidRPr="00E62DA7" w:rsidRDefault="00C92113" w:rsidP="00C921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62DA7">
        <w:rPr>
          <w:rFonts w:ascii="Times New Roman" w:hAnsi="Times New Roman" w:cs="Times New Roman"/>
          <w:sz w:val="28"/>
          <w:szCs w:val="28"/>
          <w:lang w:val="uk-UA"/>
        </w:rPr>
        <w:t>В регуляції шлункової секреції виділяють три фази</w:t>
      </w:r>
      <w:r w:rsidR="00E62DA7" w:rsidRPr="00E62DA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62DA7" w:rsidRPr="00E62DA7" w:rsidRDefault="0026534B" w:rsidP="00C921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складно рефлекторну</w:t>
      </w:r>
      <w:r w:rsidR="00E62DA7" w:rsidRPr="00E62DA7">
        <w:rPr>
          <w:rFonts w:ascii="Times New Roman" w:hAnsi="Times New Roman" w:cs="Times New Roman"/>
          <w:sz w:val="28"/>
          <w:szCs w:val="28"/>
          <w:lang w:val="uk-UA"/>
        </w:rPr>
        <w:t>, шлункову та кишкову.</w:t>
      </w:r>
    </w:p>
    <w:p w:rsidR="00CD6A78" w:rsidRDefault="00C10959" w:rsidP="00CD6A78">
      <w:pPr>
        <w:pStyle w:val="a7"/>
        <w:numPr>
          <w:ilvl w:val="0"/>
          <w:numId w:val="22"/>
        </w:numPr>
        <w:spacing w:after="0" w:line="240" w:lineRule="auto"/>
        <w:ind w:left="567" w:hanging="43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D6A78">
        <w:rPr>
          <w:rFonts w:ascii="Times New Roman" w:hAnsi="Times New Roman" w:cs="Times New Roman"/>
          <w:color w:val="C00000"/>
          <w:sz w:val="28"/>
          <w:szCs w:val="28"/>
          <w:lang w:val="uk-UA"/>
        </w:rPr>
        <w:t>Складнорефлекторна</w:t>
      </w:r>
      <w:proofErr w:type="spellEnd"/>
      <w:r w:rsidRPr="00CD6A78">
        <w:rPr>
          <w:rFonts w:ascii="Times New Roman" w:hAnsi="Times New Roman" w:cs="Times New Roman"/>
          <w:sz w:val="28"/>
          <w:szCs w:val="28"/>
          <w:lang w:val="uk-UA"/>
        </w:rPr>
        <w:t>, мозкова або, за І. П. Павловим, апетитна фаза. Поєднує</w:t>
      </w:r>
      <w:r w:rsidR="00C92113" w:rsidRPr="00CD6A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92113" w:rsidRPr="00CD6A78">
        <w:rPr>
          <w:rFonts w:ascii="Times New Roman" w:hAnsi="Times New Roman" w:cs="Times New Roman"/>
          <w:sz w:val="28"/>
          <w:szCs w:val="28"/>
          <w:lang w:val="uk-UA"/>
        </w:rPr>
        <w:t>умов</w:t>
      </w:r>
      <w:r w:rsidRPr="00CD6A7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92113" w:rsidRPr="00CD6A78">
        <w:rPr>
          <w:rFonts w:ascii="Times New Roman" w:hAnsi="Times New Roman" w:cs="Times New Roman"/>
          <w:sz w:val="28"/>
          <w:szCs w:val="28"/>
          <w:lang w:val="uk-UA"/>
        </w:rPr>
        <w:t>о-</w:t>
      </w:r>
      <w:proofErr w:type="spellEnd"/>
      <w:r w:rsidR="00C92113" w:rsidRPr="00CD6A78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C92113" w:rsidRPr="00CD6A78">
        <w:rPr>
          <w:rFonts w:ascii="Times New Roman" w:hAnsi="Times New Roman" w:cs="Times New Roman"/>
          <w:sz w:val="28"/>
          <w:szCs w:val="28"/>
          <w:lang w:val="uk-UA"/>
        </w:rPr>
        <w:t>безумовнорефлектор</w:t>
      </w:r>
      <w:r w:rsidRPr="00CD6A7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92113" w:rsidRPr="00CD6A7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="00C92113" w:rsidRPr="00CD6A78">
        <w:rPr>
          <w:rFonts w:ascii="Times New Roman" w:hAnsi="Times New Roman" w:cs="Times New Roman"/>
          <w:sz w:val="28"/>
          <w:szCs w:val="28"/>
          <w:lang w:val="uk-UA"/>
        </w:rPr>
        <w:t xml:space="preserve"> впливи па шлункові залози. Вигляд, залах, підготовка їжі до споживання через рецептори зору, слуху, нюху зумовлюють виділення шлункового соку, яке триває протягом 20-25 хв</w:t>
      </w:r>
      <w:r w:rsidRPr="00CD6A7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92113" w:rsidRPr="00CD6A78">
        <w:rPr>
          <w:rFonts w:ascii="Times New Roman" w:hAnsi="Times New Roman" w:cs="Times New Roman"/>
          <w:sz w:val="28"/>
          <w:szCs w:val="28"/>
          <w:lang w:val="uk-UA"/>
        </w:rPr>
        <w:t xml:space="preserve"> і супроводжується відчуттям апетиту, голоду. Ц</w:t>
      </w:r>
      <w:r w:rsidRPr="00CD6A7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92113" w:rsidRPr="00CD6A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92113" w:rsidRPr="00CD6A78">
        <w:rPr>
          <w:rFonts w:ascii="Times New Roman" w:hAnsi="Times New Roman" w:cs="Times New Roman"/>
          <w:color w:val="C00000"/>
          <w:sz w:val="28"/>
          <w:szCs w:val="28"/>
          <w:lang w:val="uk-UA"/>
        </w:rPr>
        <w:t>умовнорефлекторн</w:t>
      </w:r>
      <w:r w:rsidRPr="00CD6A78">
        <w:rPr>
          <w:rFonts w:ascii="Times New Roman" w:hAnsi="Times New Roman" w:cs="Times New Roman"/>
          <w:color w:val="C00000"/>
          <w:sz w:val="28"/>
          <w:szCs w:val="28"/>
          <w:lang w:val="uk-UA"/>
        </w:rPr>
        <w:t>а</w:t>
      </w:r>
      <w:proofErr w:type="spellEnd"/>
      <w:r w:rsidR="00C92113" w:rsidRPr="00CD6A78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Pr="00CD6A78">
        <w:rPr>
          <w:rFonts w:ascii="Times New Roman" w:hAnsi="Times New Roman" w:cs="Times New Roman"/>
          <w:color w:val="C00000"/>
          <w:sz w:val="28"/>
          <w:szCs w:val="28"/>
          <w:lang w:val="uk-UA"/>
        </w:rPr>
        <w:t>секреція</w:t>
      </w:r>
      <w:r w:rsidR="00C92113" w:rsidRPr="00CD6A7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D6A78" w:rsidRPr="00CD6A78" w:rsidRDefault="00C92113" w:rsidP="00CD6A78">
      <w:pPr>
        <w:pStyle w:val="a7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A78">
        <w:rPr>
          <w:rFonts w:ascii="Times New Roman" w:hAnsi="Times New Roman" w:cs="Times New Roman"/>
          <w:sz w:val="28"/>
          <w:szCs w:val="28"/>
          <w:lang w:val="uk-UA"/>
        </w:rPr>
        <w:t xml:space="preserve">Секреція значною мірою посилюється, коли їжа надходить до рота, а отже, подразнює рецептори ротової порожнини, зокрема язика, піднебіння, а також глотки. Секреція починається через кілька хвилин від початку дії подразника і триває в середньому протягом двох годин. Це </w:t>
      </w:r>
      <w:proofErr w:type="spellStart"/>
      <w:r w:rsidR="00CD6A78" w:rsidRPr="00CD6A78">
        <w:rPr>
          <w:rFonts w:ascii="Times New Roman" w:hAnsi="Times New Roman" w:cs="Times New Roman"/>
          <w:color w:val="C00000"/>
          <w:sz w:val="28"/>
          <w:szCs w:val="28"/>
          <w:lang w:val="uk-UA"/>
        </w:rPr>
        <w:t>без</w:t>
      </w:r>
      <w:r w:rsidR="00C10959" w:rsidRPr="00CD6A78">
        <w:rPr>
          <w:rFonts w:ascii="Times New Roman" w:hAnsi="Times New Roman" w:cs="Times New Roman"/>
          <w:color w:val="C00000"/>
          <w:sz w:val="28"/>
          <w:szCs w:val="28"/>
          <w:lang w:val="uk-UA"/>
        </w:rPr>
        <w:t>умовнорефлекторна</w:t>
      </w:r>
      <w:proofErr w:type="spellEnd"/>
      <w:r w:rsidR="00C10959" w:rsidRPr="00CD6A78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секреція</w:t>
      </w:r>
      <w:r w:rsidRPr="00CD6A7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D6A78" w:rsidRPr="00CD6A78">
        <w:rPr>
          <w:rFonts w:ascii="Times New Roman" w:hAnsi="Times New Roman" w:cs="Times New Roman"/>
          <w:sz w:val="28"/>
          <w:szCs w:val="28"/>
          <w:lang w:val="uk-UA"/>
        </w:rPr>
        <w:t>Усі особливості першої фази було з’ясовано в дослідах удаваного годування.</w:t>
      </w:r>
    </w:p>
    <w:p w:rsidR="000142F2" w:rsidRDefault="00340B84" w:rsidP="000142F2">
      <w:pPr>
        <w:pStyle w:val="a7"/>
        <w:numPr>
          <w:ilvl w:val="0"/>
          <w:numId w:val="22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42F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Ш</w:t>
      </w:r>
      <w:r w:rsidR="00C92113" w:rsidRPr="000142F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лунков</w:t>
      </w:r>
      <w:r w:rsidRPr="000142F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а</w:t>
      </w:r>
      <w:r w:rsidR="00C92113" w:rsidRPr="000142F2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>(хімічн</w:t>
      </w:r>
      <w:r w:rsidRPr="000142F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>, нервово-гуморальн</w:t>
      </w:r>
      <w:r w:rsidRPr="000142F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 фаза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. Вона починається через 30-40 </w:t>
      </w:r>
      <w:proofErr w:type="spellStart"/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 від початку надходження їжі і триває протягом 6-10 год. Отже, вона накладається на першу фазу. Ця фаза секреції зумовлена механічним чи хімічним подразненням рецепторів слизової оболонки шлунка їжею, а також впливом гуморальних чинників (гістаміну, </w:t>
      </w:r>
      <w:proofErr w:type="spellStart"/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>гастрину</w:t>
      </w:r>
      <w:proofErr w:type="spellEnd"/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 тощо), </w:t>
      </w:r>
      <w:r w:rsidRPr="000142F2">
        <w:rPr>
          <w:rFonts w:ascii="Times New Roman" w:hAnsi="Times New Roman" w:cs="Times New Roman"/>
          <w:sz w:val="28"/>
          <w:szCs w:val="28"/>
          <w:lang w:val="uk-UA"/>
        </w:rPr>
        <w:t>які синтезуються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 слизовою оболонкою шлунка. </w:t>
      </w:r>
      <w:proofErr w:type="spellStart"/>
      <w:r w:rsidR="00C92113" w:rsidRPr="000142F2">
        <w:rPr>
          <w:rFonts w:ascii="Times New Roman" w:hAnsi="Times New Roman" w:cs="Times New Roman"/>
          <w:b/>
          <w:sz w:val="28"/>
          <w:szCs w:val="28"/>
          <w:lang w:val="uk-UA"/>
        </w:rPr>
        <w:t>Гастрин</w:t>
      </w:r>
      <w:proofErr w:type="spellEnd"/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 зумовлює виділення шлункового соку з високим вмістом хлоридної кислоти</w:t>
      </w:r>
      <w:r w:rsidR="000142F2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 (а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ктивність секреції </w:t>
      </w:r>
      <w:r w:rsidR="000142F2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зростає в 500 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разів, </w:t>
      </w:r>
      <w:r w:rsidR="000142F2" w:rsidRPr="000142F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>іж при застосуванні інших її збудників</w:t>
      </w:r>
      <w:r w:rsidR="000142F2" w:rsidRPr="000142F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C92113" w:rsidRPr="000142F2">
        <w:rPr>
          <w:rFonts w:ascii="Times New Roman" w:hAnsi="Times New Roman" w:cs="Times New Roman"/>
          <w:b/>
          <w:sz w:val="28"/>
          <w:szCs w:val="28"/>
          <w:lang w:val="uk-UA"/>
        </w:rPr>
        <w:t>Гістамін</w:t>
      </w:r>
      <w:proofErr w:type="spellEnd"/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42F2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теж 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спричинює виділення кислого соку, але є слабшим збудником секреції. Виділення шлункових гормонів стимулюється блукаючим нервом, місцевими </w:t>
      </w:r>
      <w:proofErr w:type="spellStart"/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142F2" w:rsidRPr="000142F2">
        <w:rPr>
          <w:rFonts w:ascii="Times New Roman" w:hAnsi="Times New Roman" w:cs="Times New Roman"/>
          <w:sz w:val="28"/>
          <w:szCs w:val="28"/>
          <w:lang w:val="uk-UA"/>
        </w:rPr>
        <w:t>нтрамуральними</w:t>
      </w:r>
      <w:proofErr w:type="spellEnd"/>
      <w:r w:rsidR="000142F2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рефлексами, продуктами травлення, алкоголем. Під час другої фази шлункової 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lastRenderedPageBreak/>
        <w:t>секреції виділення соку відбувається на нижчому рівні порівняно з першою фазою. Активність ферментів також дещо знижена.</w:t>
      </w:r>
    </w:p>
    <w:p w:rsidR="00C92113" w:rsidRPr="000142F2" w:rsidRDefault="000142F2" w:rsidP="000142F2">
      <w:pPr>
        <w:pStyle w:val="a7"/>
        <w:numPr>
          <w:ilvl w:val="0"/>
          <w:numId w:val="22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42F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К</w:t>
      </w:r>
      <w:r w:rsidR="00C92113" w:rsidRPr="000142F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ишкова 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фаза шлункової секреції є результатом надходження шлункового вмісту до кишок, що сприяє виділенню кишками власних гормонів: </w:t>
      </w:r>
      <w:proofErr w:type="spellStart"/>
      <w:r w:rsidR="00C92113" w:rsidRPr="0026534B">
        <w:rPr>
          <w:rFonts w:ascii="Times New Roman" w:hAnsi="Times New Roman" w:cs="Times New Roman"/>
          <w:b/>
          <w:sz w:val="28"/>
          <w:szCs w:val="28"/>
          <w:lang w:val="uk-UA"/>
        </w:rPr>
        <w:t>ен</w:t>
      </w:r>
      <w:r w:rsidR="0026534B" w:rsidRPr="0026534B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C92113" w:rsidRPr="0026534B">
        <w:rPr>
          <w:rFonts w:ascii="Times New Roman" w:hAnsi="Times New Roman" w:cs="Times New Roman"/>
          <w:b/>
          <w:sz w:val="28"/>
          <w:szCs w:val="28"/>
          <w:lang w:val="uk-UA"/>
        </w:rPr>
        <w:t>ерогастрину</w:t>
      </w:r>
      <w:proofErr w:type="spellEnd"/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, що стимулює секрецію шлункового соку, </w:t>
      </w:r>
      <w:r w:rsidR="00C92113" w:rsidRPr="0026534B">
        <w:rPr>
          <w:rFonts w:ascii="Times New Roman" w:hAnsi="Times New Roman" w:cs="Times New Roman"/>
          <w:b/>
          <w:sz w:val="28"/>
          <w:szCs w:val="28"/>
          <w:lang w:val="uk-UA"/>
        </w:rPr>
        <w:t>секретину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C92113" w:rsidRPr="0026534B">
        <w:rPr>
          <w:rFonts w:ascii="Times New Roman" w:hAnsi="Times New Roman" w:cs="Times New Roman"/>
          <w:b/>
          <w:sz w:val="28"/>
          <w:szCs w:val="28"/>
          <w:lang w:val="uk-UA"/>
        </w:rPr>
        <w:t>мотиліну</w:t>
      </w:r>
      <w:proofErr w:type="spellEnd"/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C92113" w:rsidRPr="0026534B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26534B" w:rsidRPr="0026534B">
        <w:rPr>
          <w:rFonts w:ascii="Times New Roman" w:hAnsi="Times New Roman" w:cs="Times New Roman"/>
          <w:b/>
          <w:sz w:val="28"/>
          <w:szCs w:val="28"/>
          <w:lang w:val="uk-UA"/>
        </w:rPr>
        <w:t>еротонін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, які стимулюють секрецію пепсину. Гальмують шлункову секрецію </w:t>
      </w:r>
      <w:proofErr w:type="spellStart"/>
      <w:r w:rsidR="00C92113" w:rsidRPr="0026534B">
        <w:rPr>
          <w:rFonts w:ascii="Times New Roman" w:hAnsi="Times New Roman" w:cs="Times New Roman"/>
          <w:b/>
          <w:sz w:val="28"/>
          <w:szCs w:val="28"/>
          <w:lang w:val="uk-UA"/>
        </w:rPr>
        <w:t>ентерогастрон</w:t>
      </w:r>
      <w:proofErr w:type="spellEnd"/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C92113" w:rsidRPr="0026534B">
        <w:rPr>
          <w:rFonts w:ascii="Times New Roman" w:hAnsi="Times New Roman" w:cs="Times New Roman"/>
          <w:b/>
          <w:sz w:val="28"/>
          <w:szCs w:val="28"/>
          <w:lang w:val="uk-UA"/>
        </w:rPr>
        <w:t>нейротензин</w:t>
      </w:r>
      <w:proofErr w:type="spellEnd"/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C92113" w:rsidRPr="0026534B">
        <w:rPr>
          <w:rFonts w:ascii="Times New Roman" w:hAnsi="Times New Roman" w:cs="Times New Roman"/>
          <w:b/>
          <w:sz w:val="28"/>
          <w:szCs w:val="28"/>
          <w:lang w:val="uk-UA"/>
        </w:rPr>
        <w:t>гастроінгібуючий</w:t>
      </w:r>
      <w:proofErr w:type="spellEnd"/>
      <w:r w:rsidR="00C92113" w:rsidRPr="002653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пептид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C92113" w:rsidRPr="0026534B">
        <w:rPr>
          <w:rFonts w:ascii="Times New Roman" w:hAnsi="Times New Roman" w:cs="Times New Roman"/>
          <w:b/>
          <w:sz w:val="28"/>
          <w:szCs w:val="28"/>
          <w:lang w:val="uk-UA"/>
        </w:rPr>
        <w:t>холецистокінін</w:t>
      </w:r>
      <w:proofErr w:type="spellEnd"/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534B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="00C92113" w:rsidRPr="000142F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2113" w:rsidRPr="006C5094" w:rsidRDefault="00C92113" w:rsidP="00C921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964AA" w:rsidRDefault="00C92113" w:rsidP="009964A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6534B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Екскреція.</w:t>
      </w:r>
    </w:p>
    <w:p w:rsidR="00C92113" w:rsidRPr="006C5094" w:rsidRDefault="00C92113" w:rsidP="002653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У складі шлункового соку виявлено деякі речовини, які виділяються з організму у вигляді екскретів (сечовина, сечова кислота,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креати</w:t>
      </w:r>
      <w:r w:rsidR="0026534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ін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тощо). Виділення цих метаболітів зі шлунковим соком значно підвищується під час захворювання нирок, органів дихання і травлення. Деякі хімічні речовини, введені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парентерально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>, виділяються слизовою оболонкою шлунка</w:t>
      </w:r>
      <w:r w:rsidR="009964AA">
        <w:rPr>
          <w:rFonts w:ascii="Times New Roman" w:hAnsi="Times New Roman" w:cs="Times New Roman"/>
          <w:sz w:val="28"/>
          <w:szCs w:val="28"/>
          <w:lang w:val="uk-UA"/>
        </w:rPr>
        <w:t xml:space="preserve"> (наприклад, </w:t>
      </w:r>
      <w:r w:rsidR="009964AA" w:rsidRPr="006C5094">
        <w:rPr>
          <w:rFonts w:ascii="Times New Roman" w:hAnsi="Times New Roman" w:cs="Times New Roman"/>
          <w:sz w:val="28"/>
          <w:szCs w:val="28"/>
          <w:lang w:val="uk-UA"/>
        </w:rPr>
        <w:t>метиленовий синій</w:t>
      </w:r>
      <w:r w:rsidR="009964AA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9964AA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964AA" w:rsidRDefault="009964AA" w:rsidP="00C921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92113" w:rsidRPr="009964AA" w:rsidRDefault="003A62B2" w:rsidP="009964A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4. </w:t>
      </w:r>
      <w:r w:rsidRPr="009964A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РУХОВА ФУНКЦІЯ ШЛУНКА</w:t>
      </w:r>
    </w:p>
    <w:p w:rsidR="00C92113" w:rsidRDefault="00C92113" w:rsidP="00C921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Добре розвинений м’язовий шар шлунка забезпечує резервуарну й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евакуаторну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(переміщення їжі до кишок) функції.</w:t>
      </w:r>
    </w:p>
    <w:p w:rsidR="00773342" w:rsidRDefault="00C92113" w:rsidP="007733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34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Типи рухової активності шлунка.</w:t>
      </w:r>
      <w:r w:rsidRPr="007733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Порожньому шлунку властива періодична рухова активність з характерною зміною тривалих періодів спокою</w:t>
      </w:r>
      <w:r w:rsidR="00773342">
        <w:rPr>
          <w:rFonts w:ascii="Times New Roman" w:hAnsi="Times New Roman" w:cs="Times New Roman"/>
          <w:sz w:val="28"/>
          <w:szCs w:val="28"/>
          <w:lang w:val="uk-UA"/>
        </w:rPr>
        <w:t xml:space="preserve"> короткими періодами активності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92113" w:rsidRPr="006C5094" w:rsidRDefault="00C92113" w:rsidP="007733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>З моменту надходження їжі настає непере</w:t>
      </w:r>
      <w:r w:rsidR="00773342">
        <w:rPr>
          <w:rFonts w:ascii="Times New Roman" w:hAnsi="Times New Roman" w:cs="Times New Roman"/>
          <w:sz w:val="28"/>
          <w:szCs w:val="28"/>
          <w:lang w:val="uk-UA"/>
        </w:rPr>
        <w:t>рвна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харчова рухова активність. У ній чітко простежуються дві фази: активних і слабших</w:t>
      </w:r>
      <w:r w:rsidR="00773342">
        <w:rPr>
          <w:rFonts w:ascii="Times New Roman" w:hAnsi="Times New Roman" w:cs="Times New Roman"/>
          <w:sz w:val="28"/>
          <w:szCs w:val="28"/>
          <w:lang w:val="uk-UA"/>
        </w:rPr>
        <w:t xml:space="preserve"> скорочень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342" w:rsidRDefault="00C92113" w:rsidP="007733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>Типи скорочень шлунка поділяють па перистальтичні, систолічні, то</w:t>
      </w:r>
      <w:r w:rsidR="0077334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ічні й </w:t>
      </w:r>
      <w:r w:rsidR="00CF692C">
        <w:rPr>
          <w:rFonts w:ascii="Times New Roman" w:hAnsi="Times New Roman" w:cs="Times New Roman"/>
          <w:sz w:val="28"/>
          <w:szCs w:val="28"/>
          <w:lang w:val="uk-UA"/>
        </w:rPr>
        <w:t>анти перистальтичні (рис. 19)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4635C" w:rsidRDefault="0094635C" w:rsidP="007733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342" w:rsidRDefault="00773342" w:rsidP="0077334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4762" cy="1901456"/>
            <wp:effectExtent l="19050" t="0" r="7988" b="0"/>
            <wp:docPr id="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62" cy="190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4895" cy="1800225"/>
            <wp:effectExtent l="19050" t="0" r="1905" b="0"/>
            <wp:docPr id="44" name="Рисунок 13" descr="C:\Users\Кусик\Desktop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усик\Desktop\unnamed 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342" w:rsidRPr="00D076FE" w:rsidRDefault="00773342" w:rsidP="0077334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76FE">
        <w:rPr>
          <w:rFonts w:ascii="Times New Roman" w:hAnsi="Times New Roman" w:cs="Times New Roman"/>
          <w:b/>
          <w:sz w:val="28"/>
          <w:szCs w:val="28"/>
          <w:lang w:val="uk-UA"/>
        </w:rPr>
        <w:t>Рис.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D076F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Рухи шлунка та переміщення </w:t>
      </w:r>
      <w:proofErr w:type="spellStart"/>
      <w:r w:rsidRPr="00D076FE">
        <w:rPr>
          <w:rFonts w:ascii="Times New Roman" w:hAnsi="Times New Roman" w:cs="Times New Roman"/>
          <w:b/>
          <w:sz w:val="28"/>
          <w:szCs w:val="28"/>
          <w:lang w:val="uk-UA"/>
        </w:rPr>
        <w:t>хімусу</w:t>
      </w:r>
      <w:proofErr w:type="spellEnd"/>
    </w:p>
    <w:p w:rsidR="00773342" w:rsidRDefault="00773342" w:rsidP="00C921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A62B2" w:rsidRDefault="003A62B2" w:rsidP="003A62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692C">
        <w:rPr>
          <w:rFonts w:ascii="Times New Roman" w:hAnsi="Times New Roman" w:cs="Times New Roman"/>
          <w:color w:val="C00000"/>
          <w:sz w:val="28"/>
          <w:szCs w:val="28"/>
          <w:lang w:val="uk-UA"/>
        </w:rPr>
        <w:lastRenderedPageBreak/>
        <w:t>Перистальтичні скорочення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починаються в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кардіальній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частині шлунка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поширення на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весь шлунок регулюють блукаючі нерви. Швидкість поширення перистальтичних хвиль у людини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1 см/с і більше, частота відповідно 4-5 і 3 скорочення за 1 хв. </w:t>
      </w:r>
      <w:r>
        <w:rPr>
          <w:rFonts w:ascii="Times New Roman" w:hAnsi="Times New Roman" w:cs="Times New Roman"/>
          <w:sz w:val="28"/>
          <w:szCs w:val="28"/>
          <w:lang w:val="uk-UA"/>
        </w:rPr>
        <w:t>Вони переміщують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поверхнев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шар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їжі до пілорич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ої частини, де виникають інтенсивні </w:t>
      </w:r>
      <w:r w:rsidRPr="0094635C">
        <w:rPr>
          <w:rFonts w:ascii="Times New Roman" w:hAnsi="Times New Roman" w:cs="Times New Roman"/>
          <w:color w:val="C00000"/>
          <w:sz w:val="28"/>
          <w:szCs w:val="28"/>
          <w:lang w:val="uk-UA"/>
        </w:rPr>
        <w:t>систолічні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скорочення, які разом із перистальтичними спричинюють перемішування їжі та перехід її до дванадцятипалої кишки. </w:t>
      </w:r>
    </w:p>
    <w:p w:rsidR="003A62B2" w:rsidRDefault="003A62B2" w:rsidP="003A62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35C">
        <w:rPr>
          <w:rFonts w:ascii="Times New Roman" w:hAnsi="Times New Roman" w:cs="Times New Roman"/>
          <w:color w:val="C00000"/>
          <w:sz w:val="28"/>
          <w:szCs w:val="28"/>
          <w:lang w:val="uk-UA"/>
        </w:rPr>
        <w:t>Тонічні скорочення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є тривалими, вони скорочують стінки, зменшуючи порожнину шлунка за рахунок підвищення тонусу м'язів. </w:t>
      </w:r>
    </w:p>
    <w:p w:rsidR="003A62B2" w:rsidRPr="006C5094" w:rsidRDefault="003A62B2" w:rsidP="003A62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у разі сильних місцевих подразнень у шлунку можуть виникати </w:t>
      </w:r>
      <w:proofErr w:type="spellStart"/>
      <w:r w:rsidRPr="0094635C">
        <w:rPr>
          <w:rFonts w:ascii="Times New Roman" w:hAnsi="Times New Roman" w:cs="Times New Roman"/>
          <w:color w:val="C00000"/>
          <w:sz w:val="28"/>
          <w:szCs w:val="28"/>
          <w:lang w:val="uk-UA"/>
        </w:rPr>
        <w:t>антиперистальтичні</w:t>
      </w:r>
      <w:proofErr w:type="spellEnd"/>
      <w:r w:rsidRPr="0094635C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скорочення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які спричинюють блювання.</w:t>
      </w:r>
    </w:p>
    <w:p w:rsidR="003A62B2" w:rsidRDefault="003A62B2" w:rsidP="0094635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94635C" w:rsidRDefault="00C92113" w:rsidP="009463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35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Регуляція рухової активності шлунка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Виділяють три механізми регуляції моторики шлунка: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міоге</w:t>
      </w:r>
      <w:r w:rsidR="0094635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ний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, нервовий і гуморальний. </w:t>
      </w:r>
    </w:p>
    <w:p w:rsidR="00B54B78" w:rsidRDefault="0094635C" w:rsidP="00B54B78">
      <w:pPr>
        <w:pStyle w:val="a7"/>
        <w:numPr>
          <w:ilvl w:val="0"/>
          <w:numId w:val="2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54B78">
        <w:rPr>
          <w:rFonts w:ascii="Times New Roman" w:hAnsi="Times New Roman" w:cs="Times New Roman"/>
          <w:color w:val="C00000"/>
          <w:sz w:val="28"/>
          <w:szCs w:val="28"/>
          <w:lang w:val="uk-UA"/>
        </w:rPr>
        <w:t>Міогенний</w:t>
      </w:r>
      <w:proofErr w:type="spellEnd"/>
      <w:r w:rsidRPr="00B54B78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="00C92113" w:rsidRPr="00B54B78">
        <w:rPr>
          <w:rFonts w:ascii="Times New Roman" w:hAnsi="Times New Roman" w:cs="Times New Roman"/>
          <w:color w:val="C00000"/>
          <w:sz w:val="28"/>
          <w:szCs w:val="28"/>
          <w:lang w:val="uk-UA"/>
        </w:rPr>
        <w:t>механізм</w:t>
      </w:r>
      <w:r w:rsidR="00C92113"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 функціонує за рахунок автоматизму </w:t>
      </w:r>
      <w:proofErr w:type="spellStart"/>
      <w:r w:rsidR="00C92113" w:rsidRPr="00B54B78">
        <w:rPr>
          <w:rFonts w:ascii="Times New Roman" w:hAnsi="Times New Roman" w:cs="Times New Roman"/>
          <w:sz w:val="28"/>
          <w:szCs w:val="28"/>
          <w:lang w:val="uk-UA"/>
        </w:rPr>
        <w:t>глад</w:t>
      </w:r>
      <w:r w:rsidRPr="00B54B78">
        <w:rPr>
          <w:rFonts w:ascii="Times New Roman" w:hAnsi="Times New Roman" w:cs="Times New Roman"/>
          <w:sz w:val="28"/>
          <w:szCs w:val="28"/>
          <w:lang w:val="uk-UA"/>
        </w:rPr>
        <w:t>ень</w:t>
      </w:r>
      <w:r w:rsidR="00C92113" w:rsidRPr="00B54B78">
        <w:rPr>
          <w:rFonts w:ascii="Times New Roman" w:hAnsi="Times New Roman" w:cs="Times New Roman"/>
          <w:sz w:val="28"/>
          <w:szCs w:val="28"/>
          <w:lang w:val="uk-UA"/>
        </w:rPr>
        <w:t>ком'язових</w:t>
      </w:r>
      <w:proofErr w:type="spellEnd"/>
      <w:r w:rsidR="00C92113"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 клітин, а також функції водіїв ритму скорочень шлунка. Водії ритму містяться в </w:t>
      </w:r>
      <w:proofErr w:type="spellStart"/>
      <w:r w:rsidR="00C92113" w:rsidRPr="00B54B78">
        <w:rPr>
          <w:rFonts w:ascii="Times New Roman" w:hAnsi="Times New Roman" w:cs="Times New Roman"/>
          <w:sz w:val="28"/>
          <w:szCs w:val="28"/>
          <w:lang w:val="uk-UA"/>
        </w:rPr>
        <w:t>кардіальпій</w:t>
      </w:r>
      <w:proofErr w:type="spellEnd"/>
      <w:r w:rsidR="00C92113"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 і пілор</w:t>
      </w:r>
      <w:r w:rsidRPr="00B54B78">
        <w:rPr>
          <w:rFonts w:ascii="Times New Roman" w:hAnsi="Times New Roman" w:cs="Times New Roman"/>
          <w:sz w:val="28"/>
          <w:szCs w:val="28"/>
          <w:lang w:val="uk-UA"/>
        </w:rPr>
        <w:t>ичній</w:t>
      </w:r>
      <w:r w:rsidR="00C92113"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 частинах шлунка. </w:t>
      </w:r>
    </w:p>
    <w:p w:rsidR="002A7676" w:rsidRPr="00B54B78" w:rsidRDefault="00C92113" w:rsidP="00B54B78">
      <w:pPr>
        <w:pStyle w:val="a7"/>
        <w:numPr>
          <w:ilvl w:val="0"/>
          <w:numId w:val="2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4B78">
        <w:rPr>
          <w:rFonts w:ascii="Times New Roman" w:hAnsi="Times New Roman" w:cs="Times New Roman"/>
          <w:color w:val="C00000"/>
          <w:sz w:val="28"/>
          <w:szCs w:val="28"/>
          <w:lang w:val="uk-UA"/>
        </w:rPr>
        <w:t>Нервова регуляція</w:t>
      </w:r>
      <w:r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через </w:t>
      </w:r>
      <w:r w:rsidRPr="00B54B78">
        <w:rPr>
          <w:rFonts w:ascii="Times New Roman" w:hAnsi="Times New Roman" w:cs="Times New Roman"/>
          <w:b/>
          <w:sz w:val="28"/>
          <w:szCs w:val="28"/>
          <w:lang w:val="uk-UA"/>
        </w:rPr>
        <w:t>парасимпатичну</w:t>
      </w:r>
      <w:r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624"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(збуджує) </w:t>
      </w:r>
      <w:r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B54B78">
        <w:rPr>
          <w:rFonts w:ascii="Times New Roman" w:hAnsi="Times New Roman" w:cs="Times New Roman"/>
          <w:b/>
          <w:sz w:val="28"/>
          <w:szCs w:val="28"/>
          <w:lang w:val="uk-UA"/>
        </w:rPr>
        <w:t>симпатичну</w:t>
      </w:r>
      <w:r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624"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(гальмує) </w:t>
      </w:r>
      <w:r w:rsidRPr="00B54B78">
        <w:rPr>
          <w:rFonts w:ascii="Times New Roman" w:hAnsi="Times New Roman" w:cs="Times New Roman"/>
          <w:sz w:val="28"/>
          <w:szCs w:val="28"/>
          <w:lang w:val="uk-UA"/>
        </w:rPr>
        <w:t>іннервації. Ці реакції реалізуються через довгастий і спинний мозок. Під час надходження їжі та її ковтання відбувається рецептивн</w:t>
      </w:r>
      <w:r w:rsidR="002A7676" w:rsidRPr="00B54B7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 розслаблення м'язів шлунка і розширення </w:t>
      </w:r>
      <w:r w:rsidR="003B4624" w:rsidRPr="00B54B78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ого. </w:t>
      </w:r>
    </w:p>
    <w:p w:rsidR="002A7676" w:rsidRDefault="002A7676" w:rsidP="00B54B7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 в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іннервації шлунка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беруть участь </w:t>
      </w:r>
      <w:proofErr w:type="spellStart"/>
      <w:r w:rsidR="00C92113" w:rsidRPr="00CC50FA">
        <w:rPr>
          <w:rFonts w:ascii="Times New Roman" w:hAnsi="Times New Roman" w:cs="Times New Roman"/>
          <w:b/>
          <w:sz w:val="28"/>
          <w:szCs w:val="28"/>
          <w:lang w:val="uk-UA"/>
        </w:rPr>
        <w:t>діафрагмальні</w:t>
      </w:r>
      <w:proofErr w:type="spellEnd"/>
      <w:r w:rsidR="00C92113" w:rsidRPr="00CC50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нерви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які підвищують рухову активність шлунка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A7676" w:rsidRDefault="00C92113" w:rsidP="00B54B7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Усі рефлекторні реакції, що виникають унаслідок подразнення рецепторів, розміщених вище шлунка, належать до механізмів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прегастральної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регуляції. Вони здебільшого мають збуджувальний вплив на рухову активність шлунка. </w:t>
      </w:r>
    </w:p>
    <w:p w:rsidR="002A7676" w:rsidRDefault="00C92113" w:rsidP="00B54B7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Шлунок має також власні </w:t>
      </w:r>
      <w:proofErr w:type="spellStart"/>
      <w:r w:rsidRPr="00CC50FA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2A7676" w:rsidRPr="00CC50FA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CC50FA">
        <w:rPr>
          <w:rFonts w:ascii="Times New Roman" w:hAnsi="Times New Roman" w:cs="Times New Roman"/>
          <w:b/>
          <w:sz w:val="28"/>
          <w:szCs w:val="28"/>
          <w:lang w:val="uk-UA"/>
        </w:rPr>
        <w:t>утрішньошлу</w:t>
      </w:r>
      <w:r w:rsidR="002A7676" w:rsidRPr="00CC50FA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CC50FA">
        <w:rPr>
          <w:rFonts w:ascii="Times New Roman" w:hAnsi="Times New Roman" w:cs="Times New Roman"/>
          <w:b/>
          <w:sz w:val="28"/>
          <w:szCs w:val="28"/>
          <w:lang w:val="uk-UA"/>
        </w:rPr>
        <w:t>кові</w:t>
      </w:r>
      <w:proofErr w:type="spellEnd"/>
      <w:r w:rsidRPr="00CC50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рефлекторні впливи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92113" w:rsidRPr="006C5094" w:rsidRDefault="002A7676" w:rsidP="00B54B7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0FA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C92113" w:rsidRPr="00CC50FA">
        <w:rPr>
          <w:rFonts w:ascii="Times New Roman" w:hAnsi="Times New Roman" w:cs="Times New Roman"/>
          <w:b/>
          <w:sz w:val="28"/>
          <w:szCs w:val="28"/>
          <w:lang w:val="uk-UA"/>
        </w:rPr>
        <w:t>ецептор</w:t>
      </w:r>
      <w:r w:rsidRPr="00CC50FA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C92113" w:rsidRPr="00CC50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кишок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гальмують 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шлункову активність. </w:t>
      </w:r>
      <w:r>
        <w:rPr>
          <w:rFonts w:ascii="Times New Roman" w:hAnsi="Times New Roman" w:cs="Times New Roman"/>
          <w:sz w:val="28"/>
          <w:szCs w:val="28"/>
          <w:lang w:val="uk-UA"/>
        </w:rPr>
        <w:t>Так, п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>одразнюючи слизову оболонку дванадцятипалої кишки, можна зумовити га</w:t>
      </w:r>
      <w:r w:rsidR="00CC50FA">
        <w:rPr>
          <w:rFonts w:ascii="Times New Roman" w:hAnsi="Times New Roman" w:cs="Times New Roman"/>
          <w:sz w:val="28"/>
          <w:szCs w:val="28"/>
          <w:lang w:val="uk-UA"/>
        </w:rPr>
        <w:t xml:space="preserve">льмування рухової активності 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>шлунка</w:t>
      </w:r>
      <w:r w:rsidR="00CC50FA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евакуаці</w:t>
      </w:r>
      <w:r w:rsidR="00CC50FA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50FA">
        <w:rPr>
          <w:rFonts w:ascii="Times New Roman" w:hAnsi="Times New Roman" w:cs="Times New Roman"/>
          <w:sz w:val="28"/>
          <w:szCs w:val="28"/>
          <w:lang w:val="uk-UA"/>
        </w:rPr>
        <w:t>його вмісту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шлунка. Ц</w:t>
      </w:r>
      <w:r w:rsidR="00CC50F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>кишковошлунков</w:t>
      </w:r>
      <w:r w:rsidR="00CC50FA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C50F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>терогастраль</w:t>
      </w:r>
      <w:r w:rsidR="00CC50FA">
        <w:rPr>
          <w:rFonts w:ascii="Times New Roman" w:hAnsi="Times New Roman" w:cs="Times New Roman"/>
          <w:sz w:val="28"/>
          <w:szCs w:val="28"/>
          <w:lang w:val="uk-UA"/>
        </w:rPr>
        <w:t>ний</w:t>
      </w:r>
      <w:proofErr w:type="spellEnd"/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>) гальмівн</w:t>
      </w:r>
      <w:r w:rsidR="00CC50FA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рефлекс.</w:t>
      </w:r>
    </w:p>
    <w:p w:rsidR="00C92113" w:rsidRPr="006C5094" w:rsidRDefault="00B54B78" w:rsidP="00B54B7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Впливає на лунок і </w:t>
      </w:r>
      <w:r w:rsidRPr="00B54B78">
        <w:rPr>
          <w:rFonts w:ascii="Times New Roman" w:hAnsi="Times New Roman" w:cs="Times New Roman"/>
          <w:b/>
          <w:sz w:val="28"/>
          <w:szCs w:val="28"/>
          <w:lang w:val="uk-UA"/>
        </w:rPr>
        <w:t>центральна нервова система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54B78">
        <w:rPr>
          <w:rFonts w:ascii="Times New Roman" w:hAnsi="Times New Roman" w:cs="Times New Roman"/>
          <w:b/>
          <w:sz w:val="28"/>
          <w:szCs w:val="28"/>
          <w:lang w:val="uk-UA"/>
        </w:rPr>
        <w:t>Гіпоталамус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виконує інтегративні функції щодо системи травлення. 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Передня і середня ділянки гіпоталамуса переважно збуджують, а задня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гальмує рухову активність шлунка.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ають вплив </w:t>
      </w:r>
      <w:proofErr w:type="spellStart"/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>лімбічна</w:t>
      </w:r>
      <w:proofErr w:type="spellEnd"/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система, кора великого мозку. </w:t>
      </w:r>
    </w:p>
    <w:p w:rsidR="00C92113" w:rsidRPr="00B54B78" w:rsidRDefault="00C92113" w:rsidP="00B54B78">
      <w:pPr>
        <w:pStyle w:val="a7"/>
        <w:numPr>
          <w:ilvl w:val="0"/>
          <w:numId w:val="2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4B78">
        <w:rPr>
          <w:rFonts w:ascii="Times New Roman" w:hAnsi="Times New Roman" w:cs="Times New Roman"/>
          <w:color w:val="C00000"/>
          <w:sz w:val="28"/>
          <w:szCs w:val="28"/>
          <w:lang w:val="uk-UA"/>
        </w:rPr>
        <w:t>Гуморальну регуляцію</w:t>
      </w:r>
      <w:r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 рухової активності шлунка здійснюють насамперед гормони травного каналу: активізують — </w:t>
      </w:r>
      <w:proofErr w:type="spellStart"/>
      <w:r w:rsidRPr="00B54B78">
        <w:rPr>
          <w:rFonts w:ascii="Times New Roman" w:hAnsi="Times New Roman" w:cs="Times New Roman"/>
          <w:sz w:val="28"/>
          <w:szCs w:val="28"/>
          <w:lang w:val="uk-UA"/>
        </w:rPr>
        <w:t>гастрин</w:t>
      </w:r>
      <w:proofErr w:type="spellEnd"/>
      <w:r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54B78">
        <w:rPr>
          <w:rFonts w:ascii="Times New Roman" w:hAnsi="Times New Roman" w:cs="Times New Roman"/>
          <w:sz w:val="28"/>
          <w:szCs w:val="28"/>
          <w:lang w:val="uk-UA"/>
        </w:rPr>
        <w:t>мотилі</w:t>
      </w:r>
      <w:r w:rsidR="00B54B78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, серотонін, інсулін; гальмують — секретин, </w:t>
      </w:r>
      <w:proofErr w:type="spellStart"/>
      <w:r w:rsidRPr="00B54B78">
        <w:rPr>
          <w:rFonts w:ascii="Times New Roman" w:hAnsi="Times New Roman" w:cs="Times New Roman"/>
          <w:sz w:val="28"/>
          <w:szCs w:val="28"/>
          <w:lang w:val="uk-UA"/>
        </w:rPr>
        <w:t>ентерогастро</w:t>
      </w:r>
      <w:r w:rsidR="00B54B78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54B78" w:rsidRPr="00B54B78">
        <w:rPr>
          <w:rFonts w:ascii="Times New Roman" w:hAnsi="Times New Roman" w:cs="Times New Roman"/>
          <w:sz w:val="28"/>
          <w:szCs w:val="28"/>
          <w:lang w:val="uk-UA"/>
        </w:rPr>
        <w:t>вазоінтестинальний</w:t>
      </w:r>
      <w:proofErr w:type="spellEnd"/>
      <w:r w:rsidR="00B54B78"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 пептид</w:t>
      </w:r>
      <w:r w:rsidRPr="00B54B78">
        <w:rPr>
          <w:rFonts w:ascii="Times New Roman" w:hAnsi="Times New Roman" w:cs="Times New Roman"/>
          <w:sz w:val="28"/>
          <w:szCs w:val="28"/>
          <w:lang w:val="uk-UA"/>
        </w:rPr>
        <w:t xml:space="preserve">, а також адреналін і </w:t>
      </w:r>
      <w:proofErr w:type="spellStart"/>
      <w:r w:rsidRPr="00B54B78">
        <w:rPr>
          <w:rFonts w:ascii="Times New Roman" w:hAnsi="Times New Roman" w:cs="Times New Roman"/>
          <w:sz w:val="28"/>
          <w:szCs w:val="28"/>
          <w:lang w:val="uk-UA"/>
        </w:rPr>
        <w:t>норадре</w:t>
      </w:r>
      <w:r w:rsidR="00B54B7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B54B78">
        <w:rPr>
          <w:rFonts w:ascii="Times New Roman" w:hAnsi="Times New Roman" w:cs="Times New Roman"/>
          <w:sz w:val="28"/>
          <w:szCs w:val="28"/>
          <w:lang w:val="uk-UA"/>
        </w:rPr>
        <w:t>алі</w:t>
      </w:r>
      <w:r w:rsidR="00B54B78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Pr="00B54B7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62B2" w:rsidRDefault="003A62B2" w:rsidP="00B54B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B54B78" w:rsidRPr="00B54B78" w:rsidRDefault="003A62B2" w:rsidP="00B54B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5. </w:t>
      </w:r>
      <w:r w:rsidRPr="00B54B7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ЕВАКУАЦІЯ ЗІ ШЛУНКУ</w:t>
      </w:r>
    </w:p>
    <w:p w:rsidR="005120DC" w:rsidRDefault="002F6D49" w:rsidP="005120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Час знаходження їжі у шлунку залежить від її 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складу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кількості.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Рідина переходить до дванадцятипалої кишки порціями під час споживання. </w:t>
      </w:r>
      <w:r w:rsidR="00267550">
        <w:rPr>
          <w:rFonts w:ascii="Times New Roman" w:hAnsi="Times New Roman" w:cs="Times New Roman"/>
          <w:sz w:val="28"/>
          <w:szCs w:val="28"/>
          <w:lang w:val="uk-UA"/>
        </w:rPr>
        <w:t>Варені овочі – 30-40 хвилин. М'ясо – 2-5 годин. О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собливо довго перебуває в шлунку жирна їжа.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ри звичайних змішаних раціонах шлунок людини звільняється від вмісту за 3,5-4,5 год. </w:t>
      </w:r>
      <w:r w:rsidR="00267550">
        <w:rPr>
          <w:rFonts w:ascii="Times New Roman" w:hAnsi="Times New Roman" w:cs="Times New Roman"/>
          <w:sz w:val="28"/>
          <w:szCs w:val="28"/>
          <w:lang w:val="uk-UA"/>
        </w:rPr>
        <w:t>Тож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>, при 3-</w:t>
      </w:r>
      <w:r w:rsidR="00267550">
        <w:rPr>
          <w:rFonts w:ascii="Times New Roman" w:hAnsi="Times New Roman" w:cs="Times New Roman"/>
          <w:sz w:val="28"/>
          <w:szCs w:val="28"/>
          <w:lang w:val="uk-UA"/>
        </w:rPr>
        <w:t xml:space="preserve">4-х 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разовому харчуванні до </w:t>
      </w:r>
      <w:r w:rsidR="00267550">
        <w:rPr>
          <w:rFonts w:ascii="Times New Roman" w:hAnsi="Times New Roman" w:cs="Times New Roman"/>
          <w:sz w:val="28"/>
          <w:szCs w:val="28"/>
          <w:lang w:val="uk-UA"/>
        </w:rPr>
        <w:t xml:space="preserve">кожного прийому 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>їжі шлунок порожній.</w:t>
      </w:r>
    </w:p>
    <w:p w:rsidR="00DE1290" w:rsidRDefault="005120DC" w:rsidP="00DE12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20DC">
        <w:rPr>
          <w:rFonts w:ascii="Times New Roman" w:hAnsi="Times New Roman" w:cs="Times New Roman"/>
          <w:b/>
          <w:i/>
          <w:iCs/>
          <w:color w:val="C00000"/>
          <w:sz w:val="28"/>
          <w:szCs w:val="28"/>
          <w:lang w:val="uk-UA"/>
        </w:rPr>
        <w:t>Евакуація вмісту зі шлунка</w:t>
      </w:r>
      <w:r w:rsidRPr="005120DC">
        <w:rPr>
          <w:rFonts w:ascii="Times New Roman" w:hAnsi="Times New Roman" w:cs="Times New Roman"/>
          <w:sz w:val="28"/>
          <w:szCs w:val="28"/>
        </w:rPr>
        <w:t> </w:t>
      </w:r>
      <w:r w:rsidRPr="005120DC">
        <w:rPr>
          <w:rFonts w:ascii="Times New Roman" w:hAnsi="Times New Roman" w:cs="Times New Roman"/>
          <w:sz w:val="28"/>
          <w:szCs w:val="28"/>
          <w:lang w:val="uk-UA"/>
        </w:rPr>
        <w:t xml:space="preserve">здійснюється координованими послідовними рефлекторними скороченнями </w:t>
      </w:r>
      <w:proofErr w:type="spellStart"/>
      <w:r w:rsidRPr="005120DC">
        <w:rPr>
          <w:rFonts w:ascii="Times New Roman" w:hAnsi="Times New Roman" w:cs="Times New Roman"/>
          <w:sz w:val="28"/>
          <w:szCs w:val="28"/>
          <w:lang w:val="uk-UA"/>
        </w:rPr>
        <w:t>антрального</w:t>
      </w:r>
      <w:proofErr w:type="spellEnd"/>
      <w:r w:rsidRPr="005120DC">
        <w:rPr>
          <w:rFonts w:ascii="Times New Roman" w:hAnsi="Times New Roman" w:cs="Times New Roman"/>
          <w:sz w:val="28"/>
          <w:szCs w:val="28"/>
          <w:lang w:val="uk-UA"/>
        </w:rPr>
        <w:t xml:space="preserve"> і пілоричного відділів, підвищенням </w:t>
      </w:r>
      <w:r w:rsidRPr="005120D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тиску в пілоричному відділі, відкриванням </w:t>
      </w:r>
      <w:proofErr w:type="spellStart"/>
      <w:r w:rsidRPr="005120DC">
        <w:rPr>
          <w:rFonts w:ascii="Times New Roman" w:hAnsi="Times New Roman" w:cs="Times New Roman"/>
          <w:sz w:val="28"/>
          <w:szCs w:val="28"/>
          <w:lang w:val="uk-UA"/>
        </w:rPr>
        <w:t>пілор</w:t>
      </w:r>
      <w:r>
        <w:rPr>
          <w:rFonts w:ascii="Times New Roman" w:hAnsi="Times New Roman" w:cs="Times New Roman"/>
          <w:sz w:val="28"/>
          <w:szCs w:val="28"/>
          <w:lang w:val="uk-UA"/>
        </w:rPr>
        <w:t>ичного</w:t>
      </w:r>
      <w:r w:rsidRPr="005120DC">
        <w:rPr>
          <w:rFonts w:ascii="Times New Roman" w:hAnsi="Times New Roman" w:cs="Times New Roman"/>
          <w:sz w:val="28"/>
          <w:szCs w:val="28"/>
          <w:lang w:val="uk-UA"/>
        </w:rPr>
        <w:t>уса</w:t>
      </w:r>
      <w:proofErr w:type="spellEnd"/>
      <w:r w:rsidRPr="005120DC">
        <w:rPr>
          <w:rFonts w:ascii="Times New Roman" w:hAnsi="Times New Roman" w:cs="Times New Roman"/>
          <w:sz w:val="28"/>
          <w:szCs w:val="28"/>
          <w:lang w:val="uk-UA"/>
        </w:rPr>
        <w:t xml:space="preserve">), завдяки чому порція </w:t>
      </w:r>
      <w:proofErr w:type="spellStart"/>
      <w:r w:rsidRPr="005120DC">
        <w:rPr>
          <w:rFonts w:ascii="Times New Roman" w:hAnsi="Times New Roman" w:cs="Times New Roman"/>
          <w:sz w:val="28"/>
          <w:szCs w:val="28"/>
          <w:lang w:val="uk-UA"/>
        </w:rPr>
        <w:t>хімусу</w:t>
      </w:r>
      <w:proofErr w:type="spellEnd"/>
      <w:r w:rsidRPr="005120DC">
        <w:rPr>
          <w:rFonts w:ascii="Times New Roman" w:hAnsi="Times New Roman" w:cs="Times New Roman"/>
          <w:sz w:val="28"/>
          <w:szCs w:val="28"/>
          <w:lang w:val="uk-UA"/>
        </w:rPr>
        <w:t xml:space="preserve"> надходить у 12-палу кишку. </w:t>
      </w:r>
      <w:r w:rsidRPr="00DE1290">
        <w:rPr>
          <w:rFonts w:ascii="Times New Roman" w:hAnsi="Times New Roman" w:cs="Times New Roman"/>
          <w:sz w:val="28"/>
          <w:szCs w:val="28"/>
          <w:lang w:val="uk-UA"/>
        </w:rPr>
        <w:t xml:space="preserve">Скорочення пілоричного сфінктера, яке виникає після цього під впливом місцевого </w:t>
      </w:r>
      <w:proofErr w:type="spellStart"/>
      <w:r w:rsidRPr="00DE1290">
        <w:rPr>
          <w:rFonts w:ascii="Times New Roman" w:hAnsi="Times New Roman" w:cs="Times New Roman"/>
          <w:sz w:val="28"/>
          <w:szCs w:val="28"/>
          <w:lang w:val="uk-UA"/>
        </w:rPr>
        <w:t>дуодено-гастрального</w:t>
      </w:r>
      <w:proofErr w:type="spellEnd"/>
      <w:r w:rsidRPr="00DE1290">
        <w:rPr>
          <w:rFonts w:ascii="Times New Roman" w:hAnsi="Times New Roman" w:cs="Times New Roman"/>
          <w:sz w:val="28"/>
          <w:szCs w:val="28"/>
          <w:lang w:val="uk-UA"/>
        </w:rPr>
        <w:t xml:space="preserve"> рефлексу, не допускає повернення </w:t>
      </w:r>
      <w:proofErr w:type="spellStart"/>
      <w:r w:rsidRPr="00DE1290">
        <w:rPr>
          <w:rFonts w:ascii="Times New Roman" w:hAnsi="Times New Roman" w:cs="Times New Roman"/>
          <w:sz w:val="28"/>
          <w:szCs w:val="28"/>
          <w:lang w:val="uk-UA"/>
        </w:rPr>
        <w:t>хімусу</w:t>
      </w:r>
      <w:proofErr w:type="spellEnd"/>
      <w:r w:rsidRPr="00DE1290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DE1290">
        <w:rPr>
          <w:rFonts w:ascii="Times New Roman" w:hAnsi="Times New Roman" w:cs="Times New Roman"/>
          <w:sz w:val="28"/>
          <w:szCs w:val="28"/>
          <w:lang w:val="uk-UA"/>
        </w:rPr>
        <w:t>зад.</w:t>
      </w:r>
    </w:p>
    <w:p w:rsidR="005120DC" w:rsidRPr="00DE1290" w:rsidRDefault="005120DC" w:rsidP="00DE1290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29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 швидкість евакуації впливають й інші чинники:</w:t>
      </w:r>
    </w:p>
    <w:p w:rsidR="005120DC" w:rsidRPr="00DE1290" w:rsidRDefault="005120DC" w:rsidP="00DE1290">
      <w:pPr>
        <w:pStyle w:val="a7"/>
        <w:numPr>
          <w:ilvl w:val="0"/>
          <w:numId w:val="28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1290">
        <w:rPr>
          <w:rFonts w:ascii="Times New Roman" w:hAnsi="Times New Roman" w:cs="Times New Roman"/>
          <w:b/>
          <w:sz w:val="28"/>
          <w:szCs w:val="28"/>
        </w:rPr>
        <w:t>позитивний</w:t>
      </w:r>
      <w:proofErr w:type="spellEnd"/>
      <w:r w:rsidRPr="00DE12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b/>
          <w:sz w:val="28"/>
          <w:szCs w:val="28"/>
        </w:rPr>
        <w:t>градієнт</w:t>
      </w:r>
      <w:proofErr w:type="spellEnd"/>
      <w:r w:rsidRPr="00DE12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b/>
          <w:sz w:val="28"/>
          <w:szCs w:val="28"/>
        </w:rPr>
        <w:t>тиску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E1290">
        <w:rPr>
          <w:rFonts w:ascii="Times New Roman" w:hAnsi="Times New Roman" w:cs="Times New Roman"/>
          <w:sz w:val="28"/>
          <w:szCs w:val="28"/>
        </w:rPr>
        <w:t>між</w:t>
      </w:r>
      <w:proofErr w:type="spellEnd"/>
      <w:proofErr w:type="gram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шлунком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дванадцятипалою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кишкою,</w:t>
      </w:r>
    </w:p>
    <w:p w:rsidR="005120DC" w:rsidRPr="00DE1290" w:rsidRDefault="005120DC" w:rsidP="00DE1290">
      <w:pPr>
        <w:pStyle w:val="a7"/>
        <w:numPr>
          <w:ilvl w:val="0"/>
          <w:numId w:val="28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1290">
        <w:rPr>
          <w:rFonts w:ascii="Times New Roman" w:hAnsi="Times New Roman" w:cs="Times New Roman"/>
          <w:b/>
          <w:sz w:val="28"/>
          <w:szCs w:val="28"/>
        </w:rPr>
        <w:t>жири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переміщаються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дуоденум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пригнічують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евакуацію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завдяки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тривалому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скороченню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E129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E1290">
        <w:rPr>
          <w:rFonts w:ascii="Times New Roman" w:hAnsi="Times New Roman" w:cs="Times New Roman"/>
          <w:sz w:val="28"/>
          <w:szCs w:val="28"/>
        </w:rPr>
        <w:t>ілоричного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сфінктера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секретованого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1290" w:rsidRPr="00DE1290">
        <w:rPr>
          <w:rFonts w:ascii="Times New Roman" w:hAnsi="Times New Roman" w:cs="Times New Roman"/>
          <w:sz w:val="28"/>
          <w:szCs w:val="28"/>
        </w:rPr>
        <w:t>холецисток</w:t>
      </w:r>
      <w:proofErr w:type="spellEnd"/>
      <w:r w:rsidR="00DE1290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DE1290" w:rsidRPr="00DE129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DE1290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DE1290" w:rsidRPr="00DE129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DE129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DE1290">
        <w:rPr>
          <w:rFonts w:ascii="Times New Roman" w:hAnsi="Times New Roman" w:cs="Times New Roman"/>
          <w:sz w:val="28"/>
          <w:szCs w:val="28"/>
        </w:rPr>
        <w:t>;</w:t>
      </w:r>
    </w:p>
    <w:p w:rsidR="005120DC" w:rsidRPr="00DE1290" w:rsidRDefault="005120DC" w:rsidP="00DE1290">
      <w:pPr>
        <w:pStyle w:val="a7"/>
        <w:numPr>
          <w:ilvl w:val="0"/>
          <w:numId w:val="28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1290">
        <w:rPr>
          <w:rFonts w:ascii="Times New Roman" w:hAnsi="Times New Roman" w:cs="Times New Roman"/>
          <w:b/>
          <w:iCs/>
          <w:sz w:val="28"/>
          <w:szCs w:val="28"/>
        </w:rPr>
        <w:t>іони</w:t>
      </w:r>
      <w:proofErr w:type="spellEnd"/>
      <w:r w:rsidRPr="00DE1290">
        <w:rPr>
          <w:rFonts w:ascii="Times New Roman" w:hAnsi="Times New Roman" w:cs="Times New Roman"/>
          <w:b/>
          <w:iCs/>
          <w:sz w:val="28"/>
          <w:szCs w:val="28"/>
        </w:rPr>
        <w:t xml:space="preserve"> Η</w:t>
      </w:r>
      <w:r w:rsidRPr="00DE1290">
        <w:rPr>
          <w:rFonts w:ascii="Times New Roman" w:hAnsi="Times New Roman" w:cs="Times New Roman"/>
          <w:b/>
          <w:sz w:val="28"/>
          <w:szCs w:val="28"/>
        </w:rPr>
        <w:t>+</w:t>
      </w:r>
      <w:r w:rsidRPr="00DE12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надходять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хімусом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дванадцятипалу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кишку,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пригнічують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евакуацію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механізмом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місцевого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дуодено-гастрального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рефлексу,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призводить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скорочення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E129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E1290">
        <w:rPr>
          <w:rFonts w:ascii="Times New Roman" w:hAnsi="Times New Roman" w:cs="Times New Roman"/>
          <w:sz w:val="28"/>
          <w:szCs w:val="28"/>
        </w:rPr>
        <w:t>ілоричного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сфінктера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>;</w:t>
      </w:r>
    </w:p>
    <w:p w:rsidR="005120DC" w:rsidRPr="00DE1290" w:rsidRDefault="005120DC" w:rsidP="00DE1290">
      <w:pPr>
        <w:pStyle w:val="a7"/>
        <w:numPr>
          <w:ilvl w:val="0"/>
          <w:numId w:val="28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1290">
        <w:rPr>
          <w:rFonts w:ascii="Times New Roman" w:hAnsi="Times New Roman" w:cs="Times New Roman"/>
          <w:b/>
          <w:i/>
          <w:iCs/>
          <w:sz w:val="28"/>
          <w:szCs w:val="28"/>
        </w:rPr>
        <w:t>ізотонічний</w:t>
      </w:r>
      <w:proofErr w:type="spellEnd"/>
      <w:r w:rsidRPr="00DE1290">
        <w:rPr>
          <w:rFonts w:ascii="Times New Roman" w:hAnsi="Times New Roman" w:cs="Times New Roman"/>
          <w:b/>
          <w:sz w:val="28"/>
          <w:szCs w:val="28"/>
        </w:rPr>
        <w:t> </w:t>
      </w:r>
      <w:proofErr w:type="spellStart"/>
      <w:r w:rsidRPr="00DE1290">
        <w:rPr>
          <w:rFonts w:ascii="Times New Roman" w:hAnsi="Times New Roman" w:cs="Times New Roman"/>
          <w:b/>
          <w:sz w:val="28"/>
          <w:szCs w:val="28"/>
        </w:rPr>
        <w:t>хімус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евакуюється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1290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E129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E1290">
        <w:rPr>
          <w:rFonts w:ascii="Times New Roman" w:hAnsi="Times New Roman" w:cs="Times New Roman"/>
          <w:sz w:val="28"/>
          <w:szCs w:val="28"/>
        </w:rPr>
        <w:t>іпертонічний</w:t>
      </w:r>
      <w:proofErr w:type="spellEnd"/>
      <w:r w:rsidRPr="00DE1290">
        <w:rPr>
          <w:rFonts w:ascii="Times New Roman" w:hAnsi="Times New Roman" w:cs="Times New Roman"/>
          <w:sz w:val="28"/>
          <w:szCs w:val="28"/>
        </w:rPr>
        <w:t>.</w:t>
      </w:r>
    </w:p>
    <w:p w:rsidR="005120DC" w:rsidRPr="005120DC" w:rsidRDefault="005120DC" w:rsidP="00DE12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1290">
        <w:rPr>
          <w:rFonts w:ascii="Times New Roman" w:hAnsi="Times New Roman" w:cs="Times New Roman"/>
          <w:b/>
          <w:iCs/>
          <w:sz w:val="28"/>
          <w:szCs w:val="28"/>
        </w:rPr>
        <w:t>Голодні</w:t>
      </w:r>
      <w:proofErr w:type="spellEnd"/>
      <w:r w:rsidRPr="00DE1290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b/>
          <w:iCs/>
          <w:sz w:val="28"/>
          <w:szCs w:val="28"/>
        </w:rPr>
        <w:t>скорочення</w:t>
      </w:r>
      <w:proofErr w:type="spellEnd"/>
      <w:r w:rsidRPr="00DE1290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DE1290">
        <w:rPr>
          <w:rFonts w:ascii="Times New Roman" w:hAnsi="Times New Roman" w:cs="Times New Roman"/>
          <w:b/>
          <w:iCs/>
          <w:sz w:val="28"/>
          <w:szCs w:val="28"/>
        </w:rPr>
        <w:t>шлунка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виникають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кожні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90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="00DE129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120DC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порожньому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шлунку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завдяки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пейсмекерній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міоциті</w:t>
      </w:r>
      <w:proofErr w:type="gramStart"/>
      <w:r w:rsidRPr="005120DC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5120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5120DC">
        <w:rPr>
          <w:rFonts w:ascii="Times New Roman" w:hAnsi="Times New Roman" w:cs="Times New Roman"/>
          <w:sz w:val="28"/>
          <w:szCs w:val="28"/>
        </w:rPr>
        <w:t>як</w:t>
      </w:r>
      <w:proofErr w:type="gramEnd"/>
      <w:r w:rsidRPr="005120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утворюють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120DC">
        <w:rPr>
          <w:rFonts w:ascii="Times New Roman" w:hAnsi="Times New Roman" w:cs="Times New Roman"/>
          <w:i/>
          <w:iCs/>
          <w:sz w:val="28"/>
          <w:szCs w:val="28"/>
        </w:rPr>
        <w:t>мігруючий</w:t>
      </w:r>
      <w:proofErr w:type="spellEnd"/>
      <w:r w:rsidRPr="005120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120DC">
        <w:rPr>
          <w:rFonts w:ascii="Times New Roman" w:hAnsi="Times New Roman" w:cs="Times New Roman"/>
          <w:i/>
          <w:iCs/>
          <w:sz w:val="28"/>
          <w:szCs w:val="28"/>
        </w:rPr>
        <w:t>моторний</w:t>
      </w:r>
      <w:proofErr w:type="spellEnd"/>
      <w:r w:rsidRPr="005120DC">
        <w:rPr>
          <w:rFonts w:ascii="Times New Roman" w:hAnsi="Times New Roman" w:cs="Times New Roman"/>
          <w:i/>
          <w:iCs/>
          <w:sz w:val="28"/>
          <w:szCs w:val="28"/>
        </w:rPr>
        <w:t xml:space="preserve"> комплекс</w:t>
      </w:r>
      <w:r w:rsidR="00DE129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120DC">
        <w:rPr>
          <w:rFonts w:ascii="Times New Roman" w:hAnsi="Times New Roman" w:cs="Times New Roman"/>
          <w:sz w:val="28"/>
          <w:szCs w:val="28"/>
        </w:rPr>
        <w:t xml:space="preserve">– цикли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моторної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сприяє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звільненню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залишків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їжі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Головним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регулятором </w:t>
      </w:r>
      <w:r w:rsidR="00DE1290">
        <w:rPr>
          <w:rFonts w:ascii="Times New Roman" w:hAnsi="Times New Roman" w:cs="Times New Roman"/>
          <w:sz w:val="28"/>
          <w:szCs w:val="28"/>
          <w:lang w:val="uk-UA"/>
        </w:rPr>
        <w:t>тут</w:t>
      </w:r>
      <w:r w:rsidRPr="00512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DC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5120DC">
        <w:rPr>
          <w:rFonts w:ascii="Times New Roman" w:hAnsi="Times New Roman" w:cs="Times New Roman"/>
          <w:sz w:val="28"/>
          <w:szCs w:val="28"/>
        </w:rPr>
        <w:t xml:space="preserve"> гормон </w:t>
      </w:r>
      <w:proofErr w:type="spellStart"/>
      <w:r w:rsidRPr="00DE1290">
        <w:rPr>
          <w:rFonts w:ascii="Times New Roman" w:hAnsi="Times New Roman" w:cs="Times New Roman"/>
          <w:b/>
          <w:iCs/>
          <w:sz w:val="28"/>
          <w:szCs w:val="28"/>
        </w:rPr>
        <w:t>мотилін</w:t>
      </w:r>
      <w:proofErr w:type="spellEnd"/>
      <w:r w:rsidR="00DE129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120DC">
        <w:rPr>
          <w:rFonts w:ascii="Times New Roman" w:hAnsi="Times New Roman" w:cs="Times New Roman"/>
          <w:sz w:val="28"/>
          <w:szCs w:val="28"/>
        </w:rPr>
        <w:t> </w:t>
      </w:r>
    </w:p>
    <w:p w:rsidR="00C92113" w:rsidRPr="005120DC" w:rsidRDefault="00C92113" w:rsidP="00C921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F68C3" w:rsidRPr="0031519C" w:rsidRDefault="004F68C3" w:rsidP="0031519C">
      <w:pPr>
        <w:tabs>
          <w:tab w:val="left" w:pos="936"/>
        </w:tabs>
      </w:pPr>
    </w:p>
    <w:sectPr w:rsidR="004F68C3" w:rsidRPr="0031519C" w:rsidSect="00D076FE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493A"/>
    <w:multiLevelType w:val="hybridMultilevel"/>
    <w:tmpl w:val="DC4E4C1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2A17F72"/>
    <w:multiLevelType w:val="hybridMultilevel"/>
    <w:tmpl w:val="056E9E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295469"/>
    <w:multiLevelType w:val="multilevel"/>
    <w:tmpl w:val="13840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BB2755"/>
    <w:multiLevelType w:val="hybridMultilevel"/>
    <w:tmpl w:val="677C8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64CFF"/>
    <w:multiLevelType w:val="hybridMultilevel"/>
    <w:tmpl w:val="1E46BD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4257E08"/>
    <w:multiLevelType w:val="hybridMultilevel"/>
    <w:tmpl w:val="8F788C9E"/>
    <w:lvl w:ilvl="0" w:tplc="4B7417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6043E91"/>
    <w:multiLevelType w:val="multilevel"/>
    <w:tmpl w:val="1ADA6B84"/>
    <w:lvl w:ilvl="0">
      <w:start w:val="9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BE337A"/>
    <w:multiLevelType w:val="hybridMultilevel"/>
    <w:tmpl w:val="AF6E9584"/>
    <w:lvl w:ilvl="0" w:tplc="87DEDC5C">
      <w:start w:val="1"/>
      <w:numFmt w:val="decimal"/>
      <w:lvlText w:val="%1."/>
      <w:lvlJc w:val="left"/>
      <w:pPr>
        <w:ind w:left="927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B6D5570"/>
    <w:multiLevelType w:val="multilevel"/>
    <w:tmpl w:val="E01AF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F24182"/>
    <w:multiLevelType w:val="hybridMultilevel"/>
    <w:tmpl w:val="776854A6"/>
    <w:lvl w:ilvl="0" w:tplc="F2A0A062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D263628"/>
    <w:multiLevelType w:val="hybridMultilevel"/>
    <w:tmpl w:val="CF766428"/>
    <w:lvl w:ilvl="0" w:tplc="A42CD2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2DF470B"/>
    <w:multiLevelType w:val="multilevel"/>
    <w:tmpl w:val="4B4E7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4A51A0"/>
    <w:multiLevelType w:val="hybridMultilevel"/>
    <w:tmpl w:val="40987FC6"/>
    <w:lvl w:ilvl="0" w:tplc="4B7417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9C12D3"/>
    <w:multiLevelType w:val="hybridMultilevel"/>
    <w:tmpl w:val="4FD64AF2"/>
    <w:lvl w:ilvl="0" w:tplc="FC448680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030621"/>
    <w:multiLevelType w:val="hybridMultilevel"/>
    <w:tmpl w:val="94FE62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03C07EC"/>
    <w:multiLevelType w:val="hybridMultilevel"/>
    <w:tmpl w:val="3EBE4A62"/>
    <w:lvl w:ilvl="0" w:tplc="4B7417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74D0D71"/>
    <w:multiLevelType w:val="hybridMultilevel"/>
    <w:tmpl w:val="95627410"/>
    <w:lvl w:ilvl="0" w:tplc="4B7417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80A5C17"/>
    <w:multiLevelType w:val="hybridMultilevel"/>
    <w:tmpl w:val="3DD0C832"/>
    <w:lvl w:ilvl="0" w:tplc="F2A0A062">
      <w:start w:val="1"/>
      <w:numFmt w:val="decimal"/>
      <w:lvlText w:val="%1."/>
      <w:lvlJc w:val="left"/>
      <w:pPr>
        <w:ind w:left="1494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AFE4261"/>
    <w:multiLevelType w:val="hybridMultilevel"/>
    <w:tmpl w:val="845665F6"/>
    <w:lvl w:ilvl="0" w:tplc="A42CD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B42B22"/>
    <w:multiLevelType w:val="hybridMultilevel"/>
    <w:tmpl w:val="558C47AE"/>
    <w:lvl w:ilvl="0" w:tplc="03EE197E">
      <w:start w:val="1"/>
      <w:numFmt w:val="decimal"/>
      <w:lvlText w:val="%1."/>
      <w:lvlJc w:val="left"/>
      <w:pPr>
        <w:ind w:left="1287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E600D89"/>
    <w:multiLevelType w:val="hybridMultilevel"/>
    <w:tmpl w:val="F3ACC2CE"/>
    <w:lvl w:ilvl="0" w:tplc="F2A0A062">
      <w:start w:val="1"/>
      <w:numFmt w:val="decimal"/>
      <w:lvlText w:val="%1."/>
      <w:lvlJc w:val="left"/>
      <w:pPr>
        <w:ind w:left="1494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BCA186C"/>
    <w:multiLevelType w:val="hybridMultilevel"/>
    <w:tmpl w:val="38103404"/>
    <w:lvl w:ilvl="0" w:tplc="F2A0A062">
      <w:start w:val="1"/>
      <w:numFmt w:val="decimal"/>
      <w:lvlText w:val="%1."/>
      <w:lvlJc w:val="left"/>
      <w:pPr>
        <w:ind w:left="1494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DB23BD7"/>
    <w:multiLevelType w:val="hybridMultilevel"/>
    <w:tmpl w:val="C5782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B054FB"/>
    <w:multiLevelType w:val="hybridMultilevel"/>
    <w:tmpl w:val="E852129C"/>
    <w:lvl w:ilvl="0" w:tplc="4B7417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67520F9B"/>
    <w:multiLevelType w:val="multilevel"/>
    <w:tmpl w:val="E2DCAAF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AF747AE"/>
    <w:multiLevelType w:val="multilevel"/>
    <w:tmpl w:val="3214A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7E5FCB"/>
    <w:multiLevelType w:val="hybridMultilevel"/>
    <w:tmpl w:val="22988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8A59CD"/>
    <w:multiLevelType w:val="hybridMultilevel"/>
    <w:tmpl w:val="A4E2E4CA"/>
    <w:lvl w:ilvl="0" w:tplc="87DEDC5C">
      <w:start w:val="1"/>
      <w:numFmt w:val="decimal"/>
      <w:lvlText w:val="%1."/>
      <w:lvlJc w:val="left"/>
      <w:pPr>
        <w:ind w:left="1494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4"/>
  </w:num>
  <w:num w:numId="2">
    <w:abstractNumId w:val="6"/>
  </w:num>
  <w:num w:numId="3">
    <w:abstractNumId w:val="13"/>
  </w:num>
  <w:num w:numId="4">
    <w:abstractNumId w:val="22"/>
  </w:num>
  <w:num w:numId="5">
    <w:abstractNumId w:val="18"/>
  </w:num>
  <w:num w:numId="6">
    <w:abstractNumId w:val="10"/>
  </w:num>
  <w:num w:numId="7">
    <w:abstractNumId w:val="19"/>
  </w:num>
  <w:num w:numId="8">
    <w:abstractNumId w:val="9"/>
  </w:num>
  <w:num w:numId="9">
    <w:abstractNumId w:val="20"/>
  </w:num>
  <w:num w:numId="10">
    <w:abstractNumId w:val="21"/>
  </w:num>
  <w:num w:numId="11">
    <w:abstractNumId w:val="0"/>
  </w:num>
  <w:num w:numId="12">
    <w:abstractNumId w:val="17"/>
  </w:num>
  <w:num w:numId="13">
    <w:abstractNumId w:val="1"/>
  </w:num>
  <w:num w:numId="14">
    <w:abstractNumId w:val="5"/>
  </w:num>
  <w:num w:numId="15">
    <w:abstractNumId w:val="14"/>
  </w:num>
  <w:num w:numId="16">
    <w:abstractNumId w:val="16"/>
  </w:num>
  <w:num w:numId="17">
    <w:abstractNumId w:val="4"/>
  </w:num>
  <w:num w:numId="18">
    <w:abstractNumId w:val="23"/>
  </w:num>
  <w:num w:numId="19">
    <w:abstractNumId w:val="11"/>
  </w:num>
  <w:num w:numId="20">
    <w:abstractNumId w:val="8"/>
  </w:num>
  <w:num w:numId="21">
    <w:abstractNumId w:val="25"/>
  </w:num>
  <w:num w:numId="22">
    <w:abstractNumId w:val="26"/>
  </w:num>
  <w:num w:numId="23">
    <w:abstractNumId w:val="12"/>
  </w:num>
  <w:num w:numId="24">
    <w:abstractNumId w:val="3"/>
  </w:num>
  <w:num w:numId="25">
    <w:abstractNumId w:val="7"/>
  </w:num>
  <w:num w:numId="26">
    <w:abstractNumId w:val="27"/>
  </w:num>
  <w:num w:numId="27">
    <w:abstractNumId w:val="2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compat>
    <w:useFELayout/>
  </w:compat>
  <w:rsids>
    <w:rsidRoot w:val="00C92113"/>
    <w:rsid w:val="0000104D"/>
    <w:rsid w:val="000142F2"/>
    <w:rsid w:val="00022EF4"/>
    <w:rsid w:val="00035551"/>
    <w:rsid w:val="000B71CA"/>
    <w:rsid w:val="00100AFD"/>
    <w:rsid w:val="001035DF"/>
    <w:rsid w:val="0013385B"/>
    <w:rsid w:val="00143530"/>
    <w:rsid w:val="00153145"/>
    <w:rsid w:val="00175912"/>
    <w:rsid w:val="00187C07"/>
    <w:rsid w:val="00195191"/>
    <w:rsid w:val="001A2557"/>
    <w:rsid w:val="001C0936"/>
    <w:rsid w:val="001E1078"/>
    <w:rsid w:val="0020128F"/>
    <w:rsid w:val="00217FF4"/>
    <w:rsid w:val="00234C66"/>
    <w:rsid w:val="00257C88"/>
    <w:rsid w:val="0026534B"/>
    <w:rsid w:val="00267550"/>
    <w:rsid w:val="002A6433"/>
    <w:rsid w:val="002A7676"/>
    <w:rsid w:val="002C5CBA"/>
    <w:rsid w:val="002E381B"/>
    <w:rsid w:val="002E5A68"/>
    <w:rsid w:val="002F699D"/>
    <w:rsid w:val="002F6D49"/>
    <w:rsid w:val="003115DA"/>
    <w:rsid w:val="0031519C"/>
    <w:rsid w:val="00317E5C"/>
    <w:rsid w:val="00340479"/>
    <w:rsid w:val="00340B84"/>
    <w:rsid w:val="003411BD"/>
    <w:rsid w:val="00353425"/>
    <w:rsid w:val="003739A2"/>
    <w:rsid w:val="003A62B2"/>
    <w:rsid w:val="003B4624"/>
    <w:rsid w:val="003B630E"/>
    <w:rsid w:val="003D237F"/>
    <w:rsid w:val="003F3002"/>
    <w:rsid w:val="003F6D6F"/>
    <w:rsid w:val="00402B56"/>
    <w:rsid w:val="00412701"/>
    <w:rsid w:val="004236F8"/>
    <w:rsid w:val="004519E6"/>
    <w:rsid w:val="00484063"/>
    <w:rsid w:val="004B6307"/>
    <w:rsid w:val="004D73A7"/>
    <w:rsid w:val="004F68C3"/>
    <w:rsid w:val="005120DC"/>
    <w:rsid w:val="00540CBC"/>
    <w:rsid w:val="00555934"/>
    <w:rsid w:val="005614DF"/>
    <w:rsid w:val="005E664D"/>
    <w:rsid w:val="006401B9"/>
    <w:rsid w:val="006451D1"/>
    <w:rsid w:val="006623E4"/>
    <w:rsid w:val="006B527E"/>
    <w:rsid w:val="006C04C1"/>
    <w:rsid w:val="00706E74"/>
    <w:rsid w:val="00732912"/>
    <w:rsid w:val="00773342"/>
    <w:rsid w:val="007C62D1"/>
    <w:rsid w:val="008375DB"/>
    <w:rsid w:val="0085075D"/>
    <w:rsid w:val="008916E3"/>
    <w:rsid w:val="008B0B3C"/>
    <w:rsid w:val="00945075"/>
    <w:rsid w:val="0094635C"/>
    <w:rsid w:val="00990D38"/>
    <w:rsid w:val="00995C5B"/>
    <w:rsid w:val="009964AA"/>
    <w:rsid w:val="00A1321A"/>
    <w:rsid w:val="00A274A2"/>
    <w:rsid w:val="00A73159"/>
    <w:rsid w:val="00AA0C91"/>
    <w:rsid w:val="00B54B78"/>
    <w:rsid w:val="00B56B97"/>
    <w:rsid w:val="00B76DAC"/>
    <w:rsid w:val="00B8617B"/>
    <w:rsid w:val="00C10959"/>
    <w:rsid w:val="00C139D0"/>
    <w:rsid w:val="00C1521F"/>
    <w:rsid w:val="00C51E35"/>
    <w:rsid w:val="00C53B6C"/>
    <w:rsid w:val="00C92113"/>
    <w:rsid w:val="00C932A7"/>
    <w:rsid w:val="00CC50FA"/>
    <w:rsid w:val="00CD6A78"/>
    <w:rsid w:val="00CF692C"/>
    <w:rsid w:val="00D076FE"/>
    <w:rsid w:val="00D26872"/>
    <w:rsid w:val="00D72BC6"/>
    <w:rsid w:val="00DC1CA2"/>
    <w:rsid w:val="00DC75AF"/>
    <w:rsid w:val="00DE1290"/>
    <w:rsid w:val="00DE14C9"/>
    <w:rsid w:val="00DF3CA2"/>
    <w:rsid w:val="00E62DA7"/>
    <w:rsid w:val="00E91C70"/>
    <w:rsid w:val="00E96051"/>
    <w:rsid w:val="00E97C75"/>
    <w:rsid w:val="00EA31DB"/>
    <w:rsid w:val="00ED289D"/>
    <w:rsid w:val="00EE132D"/>
    <w:rsid w:val="00EE3B43"/>
    <w:rsid w:val="00EF63E8"/>
    <w:rsid w:val="00F111B0"/>
    <w:rsid w:val="00F16249"/>
    <w:rsid w:val="00F77406"/>
    <w:rsid w:val="00F90D58"/>
    <w:rsid w:val="00FA0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Интервал 0 pt"/>
    <w:basedOn w:val="a0"/>
    <w:rsid w:val="00C92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0pt0">
    <w:name w:val="Основной текст + Курсив;Интервал 0 pt"/>
    <w:basedOn w:val="a0"/>
    <w:rsid w:val="00C921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a3">
    <w:name w:val="Основной текст_"/>
    <w:basedOn w:val="a0"/>
    <w:link w:val="1"/>
    <w:rsid w:val="00C92113"/>
    <w:rPr>
      <w:rFonts w:ascii="Times New Roman" w:eastAsia="Times New Roman" w:hAnsi="Times New Roman" w:cs="Times New Roman"/>
      <w:spacing w:val="7"/>
      <w:sz w:val="18"/>
      <w:szCs w:val="18"/>
      <w:shd w:val="clear" w:color="auto" w:fill="FFFFFF"/>
    </w:rPr>
  </w:style>
  <w:style w:type="character" w:customStyle="1" w:styleId="0pt1">
    <w:name w:val="Основной текст + Полужирный;Интервал 0 pt"/>
    <w:basedOn w:val="a3"/>
    <w:rsid w:val="00C92113"/>
    <w:rPr>
      <w:b/>
      <w:bCs/>
      <w:color w:val="000000"/>
      <w:spacing w:val="6"/>
      <w:w w:val="100"/>
      <w:position w:val="0"/>
      <w:lang w:val="uk-UA" w:eastAsia="uk-UA" w:bidi="uk-UA"/>
    </w:rPr>
  </w:style>
  <w:style w:type="paragraph" w:customStyle="1" w:styleId="1">
    <w:name w:val="Основной текст1"/>
    <w:basedOn w:val="a"/>
    <w:link w:val="a3"/>
    <w:rsid w:val="00C92113"/>
    <w:pPr>
      <w:widowControl w:val="0"/>
      <w:shd w:val="clear" w:color="auto" w:fill="FFFFFF"/>
      <w:spacing w:after="1080" w:line="0" w:lineRule="atLeast"/>
      <w:ind w:hanging="360"/>
      <w:jc w:val="both"/>
    </w:pPr>
    <w:rPr>
      <w:rFonts w:ascii="Times New Roman" w:eastAsia="Times New Roman" w:hAnsi="Times New Roman" w:cs="Times New Roman"/>
      <w:spacing w:val="7"/>
      <w:sz w:val="18"/>
      <w:szCs w:val="18"/>
    </w:rPr>
  </w:style>
  <w:style w:type="character" w:customStyle="1" w:styleId="0pt2">
    <w:name w:val="Основной текст + Полужирный;Курсив;Интервал 0 pt"/>
    <w:basedOn w:val="a3"/>
    <w:rsid w:val="00C92113"/>
    <w:rPr>
      <w:b/>
      <w:bCs/>
      <w:i/>
      <w:iCs/>
      <w:smallCaps w:val="0"/>
      <w:strike w:val="0"/>
      <w:color w:val="000000"/>
      <w:spacing w:val="13"/>
      <w:w w:val="100"/>
      <w:position w:val="0"/>
      <w:u w:val="none"/>
      <w:lang w:val="uk-UA" w:eastAsia="uk-UA" w:bidi="uk-UA"/>
    </w:rPr>
  </w:style>
  <w:style w:type="character" w:customStyle="1" w:styleId="8pt0pt">
    <w:name w:val="Основной текст + 8 pt;Интервал 0 pt"/>
    <w:basedOn w:val="a3"/>
    <w:rsid w:val="00C92113"/>
    <w:rPr>
      <w:b w:val="0"/>
      <w:bCs w:val="0"/>
      <w:i w:val="0"/>
      <w:iCs w:val="0"/>
      <w:smallCaps w:val="0"/>
      <w:strike w:val="0"/>
      <w:color w:val="000000"/>
      <w:spacing w:val="15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152">
    <w:name w:val="Заголовок №15 (2)_"/>
    <w:basedOn w:val="a0"/>
    <w:link w:val="1520"/>
    <w:rsid w:val="00C92113"/>
    <w:rPr>
      <w:rFonts w:ascii="Times New Roman" w:eastAsia="Times New Roman" w:hAnsi="Times New Roman" w:cs="Times New Roman"/>
      <w:spacing w:val="8"/>
      <w:sz w:val="18"/>
      <w:szCs w:val="18"/>
      <w:shd w:val="clear" w:color="auto" w:fill="FFFFFF"/>
    </w:rPr>
  </w:style>
  <w:style w:type="paragraph" w:customStyle="1" w:styleId="1520">
    <w:name w:val="Заголовок №15 (2)"/>
    <w:basedOn w:val="a"/>
    <w:link w:val="152"/>
    <w:rsid w:val="00C92113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pacing w:val="8"/>
      <w:sz w:val="18"/>
      <w:szCs w:val="18"/>
    </w:rPr>
  </w:style>
  <w:style w:type="character" w:customStyle="1" w:styleId="6pt0pt">
    <w:name w:val="Основной текст + 6 pt;Малые прописные;Интервал 0 pt"/>
    <w:basedOn w:val="a3"/>
    <w:rsid w:val="00C92113"/>
    <w:rPr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12"/>
      <w:szCs w:val="12"/>
      <w:u w:val="none"/>
      <w:lang w:val="uk-UA" w:eastAsia="uk-UA" w:bidi="uk-UA"/>
    </w:rPr>
  </w:style>
  <w:style w:type="character" w:customStyle="1" w:styleId="6pt0pt0">
    <w:name w:val="Основной текст + 6 pt;Интервал 0 pt"/>
    <w:basedOn w:val="a3"/>
    <w:rsid w:val="00C92113"/>
    <w:rPr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2"/>
      <w:szCs w:val="12"/>
      <w:u w:val="none"/>
      <w:lang w:val="uk-UA" w:eastAsia="uk-UA" w:bidi="uk-UA"/>
    </w:rPr>
  </w:style>
  <w:style w:type="character" w:customStyle="1" w:styleId="15">
    <w:name w:val="Заголовок №15_"/>
    <w:basedOn w:val="a0"/>
    <w:link w:val="150"/>
    <w:rsid w:val="00C92113"/>
    <w:rPr>
      <w:rFonts w:ascii="Times New Roman" w:eastAsia="Times New Roman" w:hAnsi="Times New Roman" w:cs="Times New Roman"/>
      <w:spacing w:val="10"/>
      <w:sz w:val="21"/>
      <w:szCs w:val="21"/>
      <w:shd w:val="clear" w:color="auto" w:fill="FFFFFF"/>
    </w:rPr>
  </w:style>
  <w:style w:type="paragraph" w:customStyle="1" w:styleId="150">
    <w:name w:val="Заголовок №15"/>
    <w:basedOn w:val="a"/>
    <w:link w:val="15"/>
    <w:rsid w:val="00C92113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pacing w:val="10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C9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1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D23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411BD"/>
    <w:pPr>
      <w:ind w:left="720"/>
      <w:contextualSpacing/>
    </w:pPr>
  </w:style>
  <w:style w:type="character" w:styleId="a8">
    <w:name w:val="Strong"/>
    <w:basedOn w:val="a0"/>
    <w:uiPriority w:val="22"/>
    <w:qFormat/>
    <w:rsid w:val="00540CB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02531-100C-41CF-9560-8F572A985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2417</TotalTime>
  <Pages>9</Pages>
  <Words>2437</Words>
  <Characters>13892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28</cp:revision>
  <dcterms:created xsi:type="dcterms:W3CDTF">2020-04-14T06:27:00Z</dcterms:created>
  <dcterms:modified xsi:type="dcterms:W3CDTF">2020-04-18T07:08:00Z</dcterms:modified>
</cp:coreProperties>
</file>